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32D36" w14:textId="69611AE6" w:rsidR="00774AAD" w:rsidRPr="00231B8F" w:rsidRDefault="00D23642" w:rsidP="00D23642">
      <w:pPr>
        <w:pStyle w:val="Tytu"/>
        <w:tabs>
          <w:tab w:val="left" w:pos="2880"/>
          <w:tab w:val="center" w:pos="4818"/>
        </w:tabs>
        <w:jc w:val="left"/>
      </w:pPr>
      <w:r w:rsidRPr="00231B8F">
        <w:tab/>
      </w:r>
      <w:r w:rsidRPr="00231B8F">
        <w:tab/>
      </w:r>
      <w:r w:rsidR="007F01CD" w:rsidRPr="00231B8F">
        <w:t>SPIS TREŚCI</w:t>
      </w:r>
    </w:p>
    <w:p w14:paraId="192A558C" w14:textId="77777777" w:rsidR="007F01CD" w:rsidRPr="00231B8F" w:rsidRDefault="007F01CD" w:rsidP="007254BB">
      <w:pPr>
        <w:pStyle w:val="Spistreci1"/>
      </w:pPr>
    </w:p>
    <w:p w14:paraId="5B7BDE16" w14:textId="1289D634" w:rsidR="00DF1AC1" w:rsidRDefault="00850F09">
      <w:pPr>
        <w:pStyle w:val="Spistreci1"/>
        <w:rPr>
          <w:rFonts w:asciiTheme="minorHAnsi" w:eastAsiaTheme="minorEastAsia" w:hAnsiTheme="minorHAnsi" w:cstheme="minorBidi"/>
          <w:b w:val="0"/>
          <w:bCs w:val="0"/>
          <w:noProof/>
          <w:sz w:val="22"/>
          <w:szCs w:val="22"/>
          <w:lang w:eastAsia="pl-PL"/>
        </w:rPr>
      </w:pPr>
      <w:r w:rsidRPr="00231B8F">
        <w:rPr>
          <w:lang w:eastAsia="pl-PL"/>
        </w:rPr>
        <w:fldChar w:fldCharType="begin"/>
      </w:r>
      <w:r w:rsidR="000862E9" w:rsidRPr="00231B8F">
        <w:rPr>
          <w:lang w:eastAsia="pl-PL"/>
        </w:rPr>
        <w:instrText xml:space="preserve"> TOC \o "2-3" \h \z \t "Nagłówek 1;1" </w:instrText>
      </w:r>
      <w:r w:rsidRPr="00231B8F">
        <w:rPr>
          <w:lang w:eastAsia="pl-PL"/>
        </w:rPr>
        <w:fldChar w:fldCharType="separate"/>
      </w:r>
      <w:hyperlink w:anchor="_Toc209780445" w:history="1">
        <w:r w:rsidR="00DF1AC1" w:rsidRPr="003546D6">
          <w:rPr>
            <w:rStyle w:val="Hipercze"/>
            <w:noProof/>
          </w:rPr>
          <w:t>1.</w:t>
        </w:r>
        <w:r w:rsidR="00DF1AC1">
          <w:rPr>
            <w:rFonts w:asciiTheme="minorHAnsi" w:eastAsiaTheme="minorEastAsia" w:hAnsiTheme="minorHAnsi" w:cstheme="minorBidi"/>
            <w:b w:val="0"/>
            <w:bCs w:val="0"/>
            <w:noProof/>
            <w:sz w:val="22"/>
            <w:szCs w:val="22"/>
            <w:lang w:eastAsia="pl-PL"/>
          </w:rPr>
          <w:tab/>
        </w:r>
        <w:r w:rsidR="00DF1AC1" w:rsidRPr="003546D6">
          <w:rPr>
            <w:rStyle w:val="Hipercze"/>
            <w:noProof/>
          </w:rPr>
          <w:t>Wymagania ogólne projektu sygnalizacji świetlnej</w:t>
        </w:r>
        <w:r w:rsidR="00DF1AC1">
          <w:rPr>
            <w:noProof/>
            <w:webHidden/>
          </w:rPr>
          <w:tab/>
        </w:r>
        <w:r w:rsidR="00DF1AC1">
          <w:rPr>
            <w:noProof/>
            <w:webHidden/>
          </w:rPr>
          <w:fldChar w:fldCharType="begin"/>
        </w:r>
        <w:r w:rsidR="00DF1AC1">
          <w:rPr>
            <w:noProof/>
            <w:webHidden/>
          </w:rPr>
          <w:instrText xml:space="preserve"> PAGEREF _Toc209780445 \h </w:instrText>
        </w:r>
        <w:r w:rsidR="00DF1AC1">
          <w:rPr>
            <w:noProof/>
            <w:webHidden/>
          </w:rPr>
        </w:r>
        <w:r w:rsidR="00DF1AC1">
          <w:rPr>
            <w:noProof/>
            <w:webHidden/>
          </w:rPr>
          <w:fldChar w:fldCharType="separate"/>
        </w:r>
        <w:r w:rsidR="00DF1AC1">
          <w:rPr>
            <w:noProof/>
            <w:webHidden/>
          </w:rPr>
          <w:t>2</w:t>
        </w:r>
        <w:r w:rsidR="00DF1AC1">
          <w:rPr>
            <w:noProof/>
            <w:webHidden/>
          </w:rPr>
          <w:fldChar w:fldCharType="end"/>
        </w:r>
      </w:hyperlink>
    </w:p>
    <w:p w14:paraId="3A03E4C8" w14:textId="6E755142" w:rsidR="00DF1AC1" w:rsidRDefault="000F1165">
      <w:pPr>
        <w:pStyle w:val="Spistreci1"/>
        <w:rPr>
          <w:rFonts w:asciiTheme="minorHAnsi" w:eastAsiaTheme="minorEastAsia" w:hAnsiTheme="minorHAnsi" w:cstheme="minorBidi"/>
          <w:b w:val="0"/>
          <w:bCs w:val="0"/>
          <w:noProof/>
          <w:sz w:val="22"/>
          <w:szCs w:val="22"/>
          <w:lang w:eastAsia="pl-PL"/>
        </w:rPr>
      </w:pPr>
      <w:hyperlink w:anchor="_Toc209780446" w:history="1">
        <w:r w:rsidR="00DF1AC1" w:rsidRPr="003546D6">
          <w:rPr>
            <w:rStyle w:val="Hipercze"/>
            <w:noProof/>
          </w:rPr>
          <w:t>2.</w:t>
        </w:r>
        <w:r w:rsidR="00DF1AC1">
          <w:rPr>
            <w:rFonts w:asciiTheme="minorHAnsi" w:eastAsiaTheme="minorEastAsia" w:hAnsiTheme="minorHAnsi" w:cstheme="minorBidi"/>
            <w:b w:val="0"/>
            <w:bCs w:val="0"/>
            <w:noProof/>
            <w:sz w:val="22"/>
            <w:szCs w:val="22"/>
            <w:lang w:eastAsia="pl-PL"/>
          </w:rPr>
          <w:tab/>
        </w:r>
        <w:r w:rsidR="00DF1AC1" w:rsidRPr="003546D6">
          <w:rPr>
            <w:rStyle w:val="Hipercze"/>
            <w:noProof/>
          </w:rPr>
          <w:t>Wymagania szczegółowe</w:t>
        </w:r>
        <w:r w:rsidR="00DF1AC1">
          <w:rPr>
            <w:noProof/>
            <w:webHidden/>
          </w:rPr>
          <w:tab/>
        </w:r>
        <w:r w:rsidR="00DF1AC1">
          <w:rPr>
            <w:noProof/>
            <w:webHidden/>
          </w:rPr>
          <w:fldChar w:fldCharType="begin"/>
        </w:r>
        <w:r w:rsidR="00DF1AC1">
          <w:rPr>
            <w:noProof/>
            <w:webHidden/>
          </w:rPr>
          <w:instrText xml:space="preserve"> PAGEREF _Toc209780446 \h </w:instrText>
        </w:r>
        <w:r w:rsidR="00DF1AC1">
          <w:rPr>
            <w:noProof/>
            <w:webHidden/>
          </w:rPr>
        </w:r>
        <w:r w:rsidR="00DF1AC1">
          <w:rPr>
            <w:noProof/>
            <w:webHidden/>
          </w:rPr>
          <w:fldChar w:fldCharType="separate"/>
        </w:r>
        <w:r w:rsidR="00DF1AC1">
          <w:rPr>
            <w:noProof/>
            <w:webHidden/>
          </w:rPr>
          <w:t>3</w:t>
        </w:r>
        <w:r w:rsidR="00DF1AC1">
          <w:rPr>
            <w:noProof/>
            <w:webHidden/>
          </w:rPr>
          <w:fldChar w:fldCharType="end"/>
        </w:r>
      </w:hyperlink>
    </w:p>
    <w:p w14:paraId="426CB0FC" w14:textId="6AB459C2" w:rsidR="00DF1AC1" w:rsidRDefault="000F1165">
      <w:pPr>
        <w:pStyle w:val="Spistreci2"/>
        <w:rPr>
          <w:rFonts w:asciiTheme="minorHAnsi" w:eastAsiaTheme="minorEastAsia" w:hAnsiTheme="minorHAnsi" w:cstheme="minorBidi"/>
          <w:iCs w:val="0"/>
          <w:sz w:val="22"/>
          <w:szCs w:val="22"/>
          <w:lang w:eastAsia="pl-PL"/>
        </w:rPr>
      </w:pPr>
      <w:hyperlink w:anchor="_Toc209780447" w:history="1">
        <w:r w:rsidR="00DF1AC1" w:rsidRPr="003546D6">
          <w:rPr>
            <w:rStyle w:val="Hipercze"/>
          </w:rPr>
          <w:t>2.1.</w:t>
        </w:r>
        <w:r w:rsidR="00DF1AC1">
          <w:rPr>
            <w:rFonts w:asciiTheme="minorHAnsi" w:eastAsiaTheme="minorEastAsia" w:hAnsiTheme="minorHAnsi" w:cstheme="minorBidi"/>
            <w:iCs w:val="0"/>
            <w:sz w:val="22"/>
            <w:szCs w:val="22"/>
            <w:lang w:eastAsia="pl-PL"/>
          </w:rPr>
          <w:tab/>
        </w:r>
        <w:r w:rsidR="00DF1AC1" w:rsidRPr="003546D6">
          <w:rPr>
            <w:rStyle w:val="Hipercze"/>
          </w:rPr>
          <w:t>Pomiary natężenia ruchu</w:t>
        </w:r>
        <w:r w:rsidR="00DF1AC1">
          <w:rPr>
            <w:webHidden/>
          </w:rPr>
          <w:tab/>
        </w:r>
        <w:r w:rsidR="00DF1AC1">
          <w:rPr>
            <w:webHidden/>
          </w:rPr>
          <w:fldChar w:fldCharType="begin"/>
        </w:r>
        <w:r w:rsidR="00DF1AC1">
          <w:rPr>
            <w:webHidden/>
          </w:rPr>
          <w:instrText xml:space="preserve"> PAGEREF _Toc209780447 \h </w:instrText>
        </w:r>
        <w:r w:rsidR="00DF1AC1">
          <w:rPr>
            <w:webHidden/>
          </w:rPr>
        </w:r>
        <w:r w:rsidR="00DF1AC1">
          <w:rPr>
            <w:webHidden/>
          </w:rPr>
          <w:fldChar w:fldCharType="separate"/>
        </w:r>
        <w:r w:rsidR="00DF1AC1">
          <w:rPr>
            <w:webHidden/>
          </w:rPr>
          <w:t>3</w:t>
        </w:r>
        <w:r w:rsidR="00DF1AC1">
          <w:rPr>
            <w:webHidden/>
          </w:rPr>
          <w:fldChar w:fldCharType="end"/>
        </w:r>
      </w:hyperlink>
    </w:p>
    <w:p w14:paraId="5ECE95B4" w14:textId="3EEC7761" w:rsidR="00DF1AC1" w:rsidRDefault="000F1165">
      <w:pPr>
        <w:pStyle w:val="Spistreci2"/>
        <w:rPr>
          <w:rFonts w:asciiTheme="minorHAnsi" w:eastAsiaTheme="minorEastAsia" w:hAnsiTheme="minorHAnsi" w:cstheme="minorBidi"/>
          <w:iCs w:val="0"/>
          <w:sz w:val="22"/>
          <w:szCs w:val="22"/>
          <w:lang w:eastAsia="pl-PL"/>
        </w:rPr>
      </w:pPr>
      <w:hyperlink w:anchor="_Toc209780448" w:history="1">
        <w:r w:rsidR="00DF1AC1" w:rsidRPr="003546D6">
          <w:rPr>
            <w:rStyle w:val="Hipercze"/>
          </w:rPr>
          <w:t>2.2.</w:t>
        </w:r>
        <w:r w:rsidR="00DF1AC1">
          <w:rPr>
            <w:rFonts w:asciiTheme="minorHAnsi" w:eastAsiaTheme="minorEastAsia" w:hAnsiTheme="minorHAnsi" w:cstheme="minorBidi"/>
            <w:iCs w:val="0"/>
            <w:sz w:val="22"/>
            <w:szCs w:val="22"/>
            <w:lang w:eastAsia="pl-PL"/>
          </w:rPr>
          <w:tab/>
        </w:r>
        <w:r w:rsidR="00DF1AC1" w:rsidRPr="003546D6">
          <w:rPr>
            <w:rStyle w:val="Hipercze"/>
          </w:rPr>
          <w:t>Analiza i ocena danych ruchowych</w:t>
        </w:r>
        <w:r w:rsidR="00DF1AC1">
          <w:rPr>
            <w:webHidden/>
          </w:rPr>
          <w:tab/>
        </w:r>
        <w:r w:rsidR="00DF1AC1">
          <w:rPr>
            <w:webHidden/>
          </w:rPr>
          <w:fldChar w:fldCharType="begin"/>
        </w:r>
        <w:r w:rsidR="00DF1AC1">
          <w:rPr>
            <w:webHidden/>
          </w:rPr>
          <w:instrText xml:space="preserve"> PAGEREF _Toc209780448 \h </w:instrText>
        </w:r>
        <w:r w:rsidR="00DF1AC1">
          <w:rPr>
            <w:webHidden/>
          </w:rPr>
        </w:r>
        <w:r w:rsidR="00DF1AC1">
          <w:rPr>
            <w:webHidden/>
          </w:rPr>
          <w:fldChar w:fldCharType="separate"/>
        </w:r>
        <w:r w:rsidR="00DF1AC1">
          <w:rPr>
            <w:webHidden/>
          </w:rPr>
          <w:t>3</w:t>
        </w:r>
        <w:r w:rsidR="00DF1AC1">
          <w:rPr>
            <w:webHidden/>
          </w:rPr>
          <w:fldChar w:fldCharType="end"/>
        </w:r>
      </w:hyperlink>
    </w:p>
    <w:p w14:paraId="3651F248" w14:textId="35E33345" w:rsidR="00DF1AC1" w:rsidRDefault="000F1165">
      <w:pPr>
        <w:pStyle w:val="Spistreci2"/>
        <w:rPr>
          <w:rFonts w:asciiTheme="minorHAnsi" w:eastAsiaTheme="minorEastAsia" w:hAnsiTheme="minorHAnsi" w:cstheme="minorBidi"/>
          <w:iCs w:val="0"/>
          <w:sz w:val="22"/>
          <w:szCs w:val="22"/>
          <w:lang w:eastAsia="pl-PL"/>
        </w:rPr>
      </w:pPr>
      <w:hyperlink w:anchor="_Toc209780449" w:history="1">
        <w:r w:rsidR="00DF1AC1" w:rsidRPr="003546D6">
          <w:rPr>
            <w:rStyle w:val="Hipercze"/>
          </w:rPr>
          <w:t>2.3.</w:t>
        </w:r>
        <w:r w:rsidR="00DF1AC1">
          <w:rPr>
            <w:rFonts w:asciiTheme="minorHAnsi" w:eastAsiaTheme="minorEastAsia" w:hAnsiTheme="minorHAnsi" w:cstheme="minorBidi"/>
            <w:iCs w:val="0"/>
            <w:sz w:val="22"/>
            <w:szCs w:val="22"/>
            <w:lang w:eastAsia="pl-PL"/>
          </w:rPr>
          <w:tab/>
        </w:r>
        <w:r w:rsidR="00DF1AC1" w:rsidRPr="003546D6">
          <w:rPr>
            <w:rStyle w:val="Hipercze"/>
          </w:rPr>
          <w:t>Obliczenia czasów międzyzielonych strumieni kolizyjnych</w:t>
        </w:r>
        <w:r w:rsidR="00DF1AC1">
          <w:rPr>
            <w:webHidden/>
          </w:rPr>
          <w:tab/>
        </w:r>
        <w:r w:rsidR="00DF1AC1">
          <w:rPr>
            <w:webHidden/>
          </w:rPr>
          <w:fldChar w:fldCharType="begin"/>
        </w:r>
        <w:r w:rsidR="00DF1AC1">
          <w:rPr>
            <w:webHidden/>
          </w:rPr>
          <w:instrText xml:space="preserve"> PAGEREF _Toc209780449 \h </w:instrText>
        </w:r>
        <w:r w:rsidR="00DF1AC1">
          <w:rPr>
            <w:webHidden/>
          </w:rPr>
        </w:r>
        <w:r w:rsidR="00DF1AC1">
          <w:rPr>
            <w:webHidden/>
          </w:rPr>
          <w:fldChar w:fldCharType="separate"/>
        </w:r>
        <w:r w:rsidR="00DF1AC1">
          <w:rPr>
            <w:webHidden/>
          </w:rPr>
          <w:t>4</w:t>
        </w:r>
        <w:r w:rsidR="00DF1AC1">
          <w:rPr>
            <w:webHidden/>
          </w:rPr>
          <w:fldChar w:fldCharType="end"/>
        </w:r>
      </w:hyperlink>
    </w:p>
    <w:p w14:paraId="00C89079" w14:textId="6D811868" w:rsidR="00DF1AC1" w:rsidRDefault="000F1165">
      <w:pPr>
        <w:pStyle w:val="Spistreci2"/>
        <w:rPr>
          <w:rFonts w:asciiTheme="minorHAnsi" w:eastAsiaTheme="minorEastAsia" w:hAnsiTheme="minorHAnsi" w:cstheme="minorBidi"/>
          <w:iCs w:val="0"/>
          <w:sz w:val="22"/>
          <w:szCs w:val="22"/>
          <w:lang w:eastAsia="pl-PL"/>
        </w:rPr>
      </w:pPr>
      <w:hyperlink w:anchor="_Toc209780450" w:history="1">
        <w:r w:rsidR="00DF1AC1" w:rsidRPr="003546D6">
          <w:rPr>
            <w:rStyle w:val="Hipercze"/>
          </w:rPr>
          <w:t>2.4.</w:t>
        </w:r>
        <w:r w:rsidR="00DF1AC1">
          <w:rPr>
            <w:rFonts w:asciiTheme="minorHAnsi" w:eastAsiaTheme="minorEastAsia" w:hAnsiTheme="minorHAnsi" w:cstheme="minorBidi"/>
            <w:iCs w:val="0"/>
            <w:sz w:val="22"/>
            <w:szCs w:val="22"/>
            <w:lang w:eastAsia="pl-PL"/>
          </w:rPr>
          <w:tab/>
        </w:r>
        <w:r w:rsidR="00DF1AC1" w:rsidRPr="003546D6">
          <w:rPr>
            <w:rStyle w:val="Hipercze"/>
          </w:rPr>
          <w:t>Obliczenia minimalnego czasu zielonego dla pieszych</w:t>
        </w:r>
        <w:r w:rsidR="00DF1AC1">
          <w:rPr>
            <w:webHidden/>
          </w:rPr>
          <w:tab/>
        </w:r>
        <w:r w:rsidR="00DF1AC1">
          <w:rPr>
            <w:webHidden/>
          </w:rPr>
          <w:fldChar w:fldCharType="begin"/>
        </w:r>
        <w:r w:rsidR="00DF1AC1">
          <w:rPr>
            <w:webHidden/>
          </w:rPr>
          <w:instrText xml:space="preserve"> PAGEREF _Toc209780450 \h </w:instrText>
        </w:r>
        <w:r w:rsidR="00DF1AC1">
          <w:rPr>
            <w:webHidden/>
          </w:rPr>
        </w:r>
        <w:r w:rsidR="00DF1AC1">
          <w:rPr>
            <w:webHidden/>
          </w:rPr>
          <w:fldChar w:fldCharType="separate"/>
        </w:r>
        <w:r w:rsidR="00DF1AC1">
          <w:rPr>
            <w:webHidden/>
          </w:rPr>
          <w:t>4</w:t>
        </w:r>
        <w:r w:rsidR="00DF1AC1">
          <w:rPr>
            <w:webHidden/>
          </w:rPr>
          <w:fldChar w:fldCharType="end"/>
        </w:r>
      </w:hyperlink>
    </w:p>
    <w:p w14:paraId="295B1D0B" w14:textId="119B6F16" w:rsidR="00DF1AC1" w:rsidRDefault="000F1165">
      <w:pPr>
        <w:pStyle w:val="Spistreci2"/>
        <w:rPr>
          <w:rFonts w:asciiTheme="minorHAnsi" w:eastAsiaTheme="minorEastAsia" w:hAnsiTheme="minorHAnsi" w:cstheme="minorBidi"/>
          <w:iCs w:val="0"/>
          <w:sz w:val="22"/>
          <w:szCs w:val="22"/>
          <w:lang w:eastAsia="pl-PL"/>
        </w:rPr>
      </w:pPr>
      <w:hyperlink w:anchor="_Toc209780451" w:history="1">
        <w:r w:rsidR="00DF1AC1" w:rsidRPr="003546D6">
          <w:rPr>
            <w:rStyle w:val="Hipercze"/>
          </w:rPr>
          <w:t>2.5.</w:t>
        </w:r>
        <w:r w:rsidR="00DF1AC1">
          <w:rPr>
            <w:rFonts w:asciiTheme="minorHAnsi" w:eastAsiaTheme="minorEastAsia" w:hAnsiTheme="minorHAnsi" w:cstheme="minorBidi"/>
            <w:iCs w:val="0"/>
            <w:sz w:val="22"/>
            <w:szCs w:val="22"/>
            <w:lang w:eastAsia="pl-PL"/>
          </w:rPr>
          <w:tab/>
        </w:r>
        <w:r w:rsidR="00DF1AC1" w:rsidRPr="003546D6">
          <w:rPr>
            <w:rStyle w:val="Hipercze"/>
          </w:rPr>
          <w:t>Wykaz grup nadzorowanych</w:t>
        </w:r>
        <w:r w:rsidR="00DF1AC1">
          <w:rPr>
            <w:webHidden/>
          </w:rPr>
          <w:tab/>
        </w:r>
        <w:r w:rsidR="00DF1AC1">
          <w:rPr>
            <w:webHidden/>
          </w:rPr>
          <w:fldChar w:fldCharType="begin"/>
        </w:r>
        <w:r w:rsidR="00DF1AC1">
          <w:rPr>
            <w:webHidden/>
          </w:rPr>
          <w:instrText xml:space="preserve"> PAGEREF _Toc209780451 \h </w:instrText>
        </w:r>
        <w:r w:rsidR="00DF1AC1">
          <w:rPr>
            <w:webHidden/>
          </w:rPr>
        </w:r>
        <w:r w:rsidR="00DF1AC1">
          <w:rPr>
            <w:webHidden/>
          </w:rPr>
          <w:fldChar w:fldCharType="separate"/>
        </w:r>
        <w:r w:rsidR="00DF1AC1">
          <w:rPr>
            <w:webHidden/>
          </w:rPr>
          <w:t>4</w:t>
        </w:r>
        <w:r w:rsidR="00DF1AC1">
          <w:rPr>
            <w:webHidden/>
          </w:rPr>
          <w:fldChar w:fldCharType="end"/>
        </w:r>
      </w:hyperlink>
    </w:p>
    <w:p w14:paraId="2775F37C" w14:textId="14BF0C8E" w:rsidR="00DF1AC1" w:rsidRDefault="000F1165">
      <w:pPr>
        <w:pStyle w:val="Spistreci2"/>
        <w:rPr>
          <w:rFonts w:asciiTheme="minorHAnsi" w:eastAsiaTheme="minorEastAsia" w:hAnsiTheme="minorHAnsi" w:cstheme="minorBidi"/>
          <w:iCs w:val="0"/>
          <w:sz w:val="22"/>
          <w:szCs w:val="22"/>
          <w:lang w:eastAsia="pl-PL"/>
        </w:rPr>
      </w:pPr>
      <w:hyperlink w:anchor="_Toc209780452" w:history="1">
        <w:r w:rsidR="00DF1AC1" w:rsidRPr="003546D6">
          <w:rPr>
            <w:rStyle w:val="Hipercze"/>
          </w:rPr>
          <w:t>2.6.</w:t>
        </w:r>
        <w:r w:rsidR="00DF1AC1">
          <w:rPr>
            <w:rFonts w:asciiTheme="minorHAnsi" w:eastAsiaTheme="minorEastAsia" w:hAnsiTheme="minorHAnsi" w:cstheme="minorBidi"/>
            <w:iCs w:val="0"/>
            <w:sz w:val="22"/>
            <w:szCs w:val="22"/>
            <w:lang w:eastAsia="pl-PL"/>
          </w:rPr>
          <w:tab/>
        </w:r>
        <w:r w:rsidR="00DF1AC1" w:rsidRPr="003546D6">
          <w:rPr>
            <w:rStyle w:val="Hipercze"/>
          </w:rPr>
          <w:t>Schematy faz ruchu</w:t>
        </w:r>
        <w:r w:rsidR="00DF1AC1">
          <w:rPr>
            <w:webHidden/>
          </w:rPr>
          <w:tab/>
        </w:r>
        <w:r w:rsidR="00DF1AC1">
          <w:rPr>
            <w:webHidden/>
          </w:rPr>
          <w:fldChar w:fldCharType="begin"/>
        </w:r>
        <w:r w:rsidR="00DF1AC1">
          <w:rPr>
            <w:webHidden/>
          </w:rPr>
          <w:instrText xml:space="preserve"> PAGEREF _Toc209780452 \h </w:instrText>
        </w:r>
        <w:r w:rsidR="00DF1AC1">
          <w:rPr>
            <w:webHidden/>
          </w:rPr>
        </w:r>
        <w:r w:rsidR="00DF1AC1">
          <w:rPr>
            <w:webHidden/>
          </w:rPr>
          <w:fldChar w:fldCharType="separate"/>
        </w:r>
        <w:r w:rsidR="00DF1AC1">
          <w:rPr>
            <w:webHidden/>
          </w:rPr>
          <w:t>4</w:t>
        </w:r>
        <w:r w:rsidR="00DF1AC1">
          <w:rPr>
            <w:webHidden/>
          </w:rPr>
          <w:fldChar w:fldCharType="end"/>
        </w:r>
      </w:hyperlink>
    </w:p>
    <w:p w14:paraId="730A9BC5" w14:textId="2C43E7DC" w:rsidR="00DF1AC1" w:rsidRDefault="000F1165">
      <w:pPr>
        <w:pStyle w:val="Spistreci2"/>
        <w:rPr>
          <w:rFonts w:asciiTheme="minorHAnsi" w:eastAsiaTheme="minorEastAsia" w:hAnsiTheme="minorHAnsi" w:cstheme="minorBidi"/>
          <w:iCs w:val="0"/>
          <w:sz w:val="22"/>
          <w:szCs w:val="22"/>
          <w:lang w:eastAsia="pl-PL"/>
        </w:rPr>
      </w:pPr>
      <w:hyperlink w:anchor="_Toc209780453" w:history="1">
        <w:r w:rsidR="00DF1AC1" w:rsidRPr="003546D6">
          <w:rPr>
            <w:rStyle w:val="Hipercze"/>
          </w:rPr>
          <w:t>2.7.</w:t>
        </w:r>
        <w:r w:rsidR="00DF1AC1">
          <w:rPr>
            <w:rFonts w:asciiTheme="minorHAnsi" w:eastAsiaTheme="minorEastAsia" w:hAnsiTheme="minorHAnsi" w:cstheme="minorBidi"/>
            <w:iCs w:val="0"/>
            <w:sz w:val="22"/>
            <w:szCs w:val="22"/>
            <w:lang w:eastAsia="pl-PL"/>
          </w:rPr>
          <w:tab/>
        </w:r>
        <w:r w:rsidR="00DF1AC1" w:rsidRPr="003546D6">
          <w:rPr>
            <w:rStyle w:val="Hipercze"/>
          </w:rPr>
          <w:t>Tabela funkcji detektorów</w:t>
        </w:r>
        <w:r w:rsidR="00DF1AC1">
          <w:rPr>
            <w:webHidden/>
          </w:rPr>
          <w:tab/>
        </w:r>
        <w:r w:rsidR="00DF1AC1">
          <w:rPr>
            <w:webHidden/>
          </w:rPr>
          <w:fldChar w:fldCharType="begin"/>
        </w:r>
        <w:r w:rsidR="00DF1AC1">
          <w:rPr>
            <w:webHidden/>
          </w:rPr>
          <w:instrText xml:space="preserve"> PAGEREF _Toc209780453 \h </w:instrText>
        </w:r>
        <w:r w:rsidR="00DF1AC1">
          <w:rPr>
            <w:webHidden/>
          </w:rPr>
        </w:r>
        <w:r w:rsidR="00DF1AC1">
          <w:rPr>
            <w:webHidden/>
          </w:rPr>
          <w:fldChar w:fldCharType="separate"/>
        </w:r>
        <w:r w:rsidR="00DF1AC1">
          <w:rPr>
            <w:webHidden/>
          </w:rPr>
          <w:t>5</w:t>
        </w:r>
        <w:r w:rsidR="00DF1AC1">
          <w:rPr>
            <w:webHidden/>
          </w:rPr>
          <w:fldChar w:fldCharType="end"/>
        </w:r>
      </w:hyperlink>
    </w:p>
    <w:p w14:paraId="7906D434" w14:textId="25766F4D" w:rsidR="00DF1AC1" w:rsidRDefault="000F1165">
      <w:pPr>
        <w:pStyle w:val="Spistreci2"/>
        <w:rPr>
          <w:rFonts w:asciiTheme="minorHAnsi" w:eastAsiaTheme="minorEastAsia" w:hAnsiTheme="minorHAnsi" w:cstheme="minorBidi"/>
          <w:iCs w:val="0"/>
          <w:sz w:val="22"/>
          <w:szCs w:val="22"/>
          <w:lang w:eastAsia="pl-PL"/>
        </w:rPr>
      </w:pPr>
      <w:hyperlink w:anchor="_Toc209780454" w:history="1">
        <w:r w:rsidR="00DF1AC1" w:rsidRPr="003546D6">
          <w:rPr>
            <w:rStyle w:val="Hipercze"/>
          </w:rPr>
          <w:t>2.8.</w:t>
        </w:r>
        <w:r w:rsidR="00DF1AC1">
          <w:rPr>
            <w:rFonts w:asciiTheme="minorHAnsi" w:eastAsiaTheme="minorEastAsia" w:hAnsiTheme="minorHAnsi" w:cstheme="minorBidi"/>
            <w:iCs w:val="0"/>
            <w:sz w:val="22"/>
            <w:szCs w:val="22"/>
            <w:lang w:eastAsia="pl-PL"/>
          </w:rPr>
          <w:tab/>
        </w:r>
        <w:r w:rsidR="00DF1AC1" w:rsidRPr="003546D6">
          <w:rPr>
            <w:rStyle w:val="Hipercze"/>
          </w:rPr>
          <w:t>Lokalizacja i numeracja grup sygnalizacyjnych i poszczególnych elementów sygnalizacji</w:t>
        </w:r>
        <w:r w:rsidR="00DF1AC1">
          <w:rPr>
            <w:webHidden/>
          </w:rPr>
          <w:tab/>
        </w:r>
        <w:r w:rsidR="00DF1AC1">
          <w:rPr>
            <w:webHidden/>
          </w:rPr>
          <w:fldChar w:fldCharType="begin"/>
        </w:r>
        <w:r w:rsidR="00DF1AC1">
          <w:rPr>
            <w:webHidden/>
          </w:rPr>
          <w:instrText xml:space="preserve"> PAGEREF _Toc209780454 \h </w:instrText>
        </w:r>
        <w:r w:rsidR="00DF1AC1">
          <w:rPr>
            <w:webHidden/>
          </w:rPr>
        </w:r>
        <w:r w:rsidR="00DF1AC1">
          <w:rPr>
            <w:webHidden/>
          </w:rPr>
          <w:fldChar w:fldCharType="separate"/>
        </w:r>
        <w:r w:rsidR="00DF1AC1">
          <w:rPr>
            <w:webHidden/>
          </w:rPr>
          <w:t>5</w:t>
        </w:r>
        <w:r w:rsidR="00DF1AC1">
          <w:rPr>
            <w:webHidden/>
          </w:rPr>
          <w:fldChar w:fldCharType="end"/>
        </w:r>
      </w:hyperlink>
    </w:p>
    <w:p w14:paraId="1607CC40" w14:textId="6DA97AD6" w:rsidR="00DF1AC1" w:rsidRDefault="000F1165">
      <w:pPr>
        <w:pStyle w:val="Spistreci2"/>
        <w:rPr>
          <w:rFonts w:asciiTheme="minorHAnsi" w:eastAsiaTheme="minorEastAsia" w:hAnsiTheme="minorHAnsi" w:cstheme="minorBidi"/>
          <w:iCs w:val="0"/>
          <w:sz w:val="22"/>
          <w:szCs w:val="22"/>
          <w:lang w:eastAsia="pl-PL"/>
        </w:rPr>
      </w:pPr>
      <w:hyperlink w:anchor="_Toc209780455" w:history="1">
        <w:r w:rsidR="00DF1AC1" w:rsidRPr="003546D6">
          <w:rPr>
            <w:rStyle w:val="Hipercze"/>
          </w:rPr>
          <w:t>2.9.</w:t>
        </w:r>
        <w:r w:rsidR="00DF1AC1">
          <w:rPr>
            <w:rFonts w:asciiTheme="minorHAnsi" w:eastAsiaTheme="minorEastAsia" w:hAnsiTheme="minorHAnsi" w:cstheme="minorBidi"/>
            <w:iCs w:val="0"/>
            <w:sz w:val="22"/>
            <w:szCs w:val="22"/>
            <w:lang w:eastAsia="pl-PL"/>
          </w:rPr>
          <w:tab/>
        </w:r>
        <w:r w:rsidR="00DF1AC1" w:rsidRPr="003546D6">
          <w:rPr>
            <w:rStyle w:val="Hipercze"/>
          </w:rPr>
          <w:t>Algorytm pracy sygnalizacji świetlnej</w:t>
        </w:r>
        <w:r w:rsidR="00DF1AC1">
          <w:rPr>
            <w:webHidden/>
          </w:rPr>
          <w:tab/>
        </w:r>
        <w:r w:rsidR="00DF1AC1">
          <w:rPr>
            <w:webHidden/>
          </w:rPr>
          <w:fldChar w:fldCharType="begin"/>
        </w:r>
        <w:r w:rsidR="00DF1AC1">
          <w:rPr>
            <w:webHidden/>
          </w:rPr>
          <w:instrText xml:space="preserve"> PAGEREF _Toc209780455 \h </w:instrText>
        </w:r>
        <w:r w:rsidR="00DF1AC1">
          <w:rPr>
            <w:webHidden/>
          </w:rPr>
        </w:r>
        <w:r w:rsidR="00DF1AC1">
          <w:rPr>
            <w:webHidden/>
          </w:rPr>
          <w:fldChar w:fldCharType="separate"/>
        </w:r>
        <w:r w:rsidR="00DF1AC1">
          <w:rPr>
            <w:webHidden/>
          </w:rPr>
          <w:t>5</w:t>
        </w:r>
        <w:r w:rsidR="00DF1AC1">
          <w:rPr>
            <w:webHidden/>
          </w:rPr>
          <w:fldChar w:fldCharType="end"/>
        </w:r>
      </w:hyperlink>
    </w:p>
    <w:p w14:paraId="44336261" w14:textId="27CD0E29" w:rsidR="00DF1AC1" w:rsidRDefault="000F1165">
      <w:pPr>
        <w:pStyle w:val="Spistreci2"/>
        <w:rPr>
          <w:rFonts w:asciiTheme="minorHAnsi" w:eastAsiaTheme="minorEastAsia" w:hAnsiTheme="minorHAnsi" w:cstheme="minorBidi"/>
          <w:iCs w:val="0"/>
          <w:sz w:val="22"/>
          <w:szCs w:val="22"/>
          <w:lang w:eastAsia="pl-PL"/>
        </w:rPr>
      </w:pPr>
      <w:hyperlink w:anchor="_Toc209780456" w:history="1">
        <w:r w:rsidR="00DF1AC1" w:rsidRPr="003546D6">
          <w:rPr>
            <w:rStyle w:val="Hipercze"/>
          </w:rPr>
          <w:t>2.10.</w:t>
        </w:r>
        <w:r w:rsidR="00DF1AC1">
          <w:rPr>
            <w:rFonts w:asciiTheme="minorHAnsi" w:eastAsiaTheme="minorEastAsia" w:hAnsiTheme="minorHAnsi" w:cstheme="minorBidi"/>
            <w:iCs w:val="0"/>
            <w:sz w:val="22"/>
            <w:szCs w:val="22"/>
            <w:lang w:eastAsia="pl-PL"/>
          </w:rPr>
          <w:tab/>
        </w:r>
        <w:r w:rsidR="00DF1AC1" w:rsidRPr="003546D6">
          <w:rPr>
            <w:rStyle w:val="Hipercze"/>
          </w:rPr>
          <w:t>Wykresy paskowe pracy sygnalizacji świetlnych wraz z harmonogramem ich pracy</w:t>
        </w:r>
        <w:r w:rsidR="00DF1AC1">
          <w:rPr>
            <w:webHidden/>
          </w:rPr>
          <w:tab/>
        </w:r>
        <w:r w:rsidR="00DF1AC1">
          <w:rPr>
            <w:webHidden/>
          </w:rPr>
          <w:fldChar w:fldCharType="begin"/>
        </w:r>
        <w:r w:rsidR="00DF1AC1">
          <w:rPr>
            <w:webHidden/>
          </w:rPr>
          <w:instrText xml:space="preserve"> PAGEREF _Toc209780456 \h </w:instrText>
        </w:r>
        <w:r w:rsidR="00DF1AC1">
          <w:rPr>
            <w:webHidden/>
          </w:rPr>
        </w:r>
        <w:r w:rsidR="00DF1AC1">
          <w:rPr>
            <w:webHidden/>
          </w:rPr>
          <w:fldChar w:fldCharType="separate"/>
        </w:r>
        <w:r w:rsidR="00DF1AC1">
          <w:rPr>
            <w:webHidden/>
          </w:rPr>
          <w:t>7</w:t>
        </w:r>
        <w:r w:rsidR="00DF1AC1">
          <w:rPr>
            <w:webHidden/>
          </w:rPr>
          <w:fldChar w:fldCharType="end"/>
        </w:r>
      </w:hyperlink>
    </w:p>
    <w:p w14:paraId="025206BF" w14:textId="0604A82A" w:rsidR="00DF1AC1" w:rsidRDefault="000F1165">
      <w:pPr>
        <w:pStyle w:val="Spistreci2"/>
        <w:rPr>
          <w:rFonts w:asciiTheme="minorHAnsi" w:eastAsiaTheme="minorEastAsia" w:hAnsiTheme="minorHAnsi" w:cstheme="minorBidi"/>
          <w:iCs w:val="0"/>
          <w:sz w:val="22"/>
          <w:szCs w:val="22"/>
          <w:lang w:eastAsia="pl-PL"/>
        </w:rPr>
      </w:pPr>
      <w:hyperlink w:anchor="_Toc209780457" w:history="1">
        <w:r w:rsidR="00DF1AC1" w:rsidRPr="003546D6">
          <w:rPr>
            <w:rStyle w:val="Hipercze"/>
          </w:rPr>
          <w:t>2.11.</w:t>
        </w:r>
        <w:r w:rsidR="00DF1AC1">
          <w:rPr>
            <w:rFonts w:asciiTheme="minorHAnsi" w:eastAsiaTheme="minorEastAsia" w:hAnsiTheme="minorHAnsi" w:cstheme="minorBidi"/>
            <w:iCs w:val="0"/>
            <w:sz w:val="22"/>
            <w:szCs w:val="22"/>
            <w:lang w:eastAsia="pl-PL"/>
          </w:rPr>
          <w:tab/>
        </w:r>
        <w:r w:rsidR="00DF1AC1" w:rsidRPr="003546D6">
          <w:rPr>
            <w:rStyle w:val="Hipercze"/>
          </w:rPr>
          <w:t>Koordynacja sygnalizacji świetlnej</w:t>
        </w:r>
        <w:r w:rsidR="00DF1AC1">
          <w:rPr>
            <w:webHidden/>
          </w:rPr>
          <w:tab/>
        </w:r>
        <w:r w:rsidR="00DF1AC1">
          <w:rPr>
            <w:webHidden/>
          </w:rPr>
          <w:fldChar w:fldCharType="begin"/>
        </w:r>
        <w:r w:rsidR="00DF1AC1">
          <w:rPr>
            <w:webHidden/>
          </w:rPr>
          <w:instrText xml:space="preserve"> PAGEREF _Toc209780457 \h </w:instrText>
        </w:r>
        <w:r w:rsidR="00DF1AC1">
          <w:rPr>
            <w:webHidden/>
          </w:rPr>
        </w:r>
        <w:r w:rsidR="00DF1AC1">
          <w:rPr>
            <w:webHidden/>
          </w:rPr>
          <w:fldChar w:fldCharType="separate"/>
        </w:r>
        <w:r w:rsidR="00DF1AC1">
          <w:rPr>
            <w:webHidden/>
          </w:rPr>
          <w:t>7</w:t>
        </w:r>
        <w:r w:rsidR="00DF1AC1">
          <w:rPr>
            <w:webHidden/>
          </w:rPr>
          <w:fldChar w:fldCharType="end"/>
        </w:r>
      </w:hyperlink>
    </w:p>
    <w:p w14:paraId="1FD98942" w14:textId="12499AF9" w:rsidR="00DF1AC1" w:rsidRDefault="000F1165">
      <w:pPr>
        <w:pStyle w:val="Spistreci2"/>
        <w:rPr>
          <w:rFonts w:asciiTheme="minorHAnsi" w:eastAsiaTheme="minorEastAsia" w:hAnsiTheme="minorHAnsi" w:cstheme="minorBidi"/>
          <w:iCs w:val="0"/>
          <w:sz w:val="22"/>
          <w:szCs w:val="22"/>
          <w:lang w:eastAsia="pl-PL"/>
        </w:rPr>
      </w:pPr>
      <w:hyperlink w:anchor="_Toc209780458" w:history="1">
        <w:r w:rsidR="00DF1AC1" w:rsidRPr="003546D6">
          <w:rPr>
            <w:rStyle w:val="Hipercze"/>
          </w:rPr>
          <w:t>2.12.</w:t>
        </w:r>
        <w:r w:rsidR="00DF1AC1">
          <w:rPr>
            <w:rFonts w:asciiTheme="minorHAnsi" w:eastAsiaTheme="minorEastAsia" w:hAnsiTheme="minorHAnsi" w:cstheme="minorBidi"/>
            <w:iCs w:val="0"/>
            <w:sz w:val="22"/>
            <w:szCs w:val="22"/>
            <w:lang w:eastAsia="pl-PL"/>
          </w:rPr>
          <w:tab/>
        </w:r>
        <w:r w:rsidR="00DF1AC1" w:rsidRPr="003546D6">
          <w:rPr>
            <w:rStyle w:val="Hipercze"/>
          </w:rPr>
          <w:t>Dodatkowe potrzeby Zamawiającego</w:t>
        </w:r>
        <w:r w:rsidR="00DF1AC1">
          <w:rPr>
            <w:webHidden/>
          </w:rPr>
          <w:tab/>
        </w:r>
        <w:r w:rsidR="00DF1AC1">
          <w:rPr>
            <w:webHidden/>
          </w:rPr>
          <w:fldChar w:fldCharType="begin"/>
        </w:r>
        <w:r w:rsidR="00DF1AC1">
          <w:rPr>
            <w:webHidden/>
          </w:rPr>
          <w:instrText xml:space="preserve"> PAGEREF _Toc209780458 \h </w:instrText>
        </w:r>
        <w:r w:rsidR="00DF1AC1">
          <w:rPr>
            <w:webHidden/>
          </w:rPr>
        </w:r>
        <w:r w:rsidR="00DF1AC1">
          <w:rPr>
            <w:webHidden/>
          </w:rPr>
          <w:fldChar w:fldCharType="separate"/>
        </w:r>
        <w:r w:rsidR="00DF1AC1">
          <w:rPr>
            <w:webHidden/>
          </w:rPr>
          <w:t>8</w:t>
        </w:r>
        <w:r w:rsidR="00DF1AC1">
          <w:rPr>
            <w:webHidden/>
          </w:rPr>
          <w:fldChar w:fldCharType="end"/>
        </w:r>
      </w:hyperlink>
    </w:p>
    <w:p w14:paraId="77736179" w14:textId="7E1F4032" w:rsidR="00DF1AC1" w:rsidRDefault="000F1165">
      <w:pPr>
        <w:pStyle w:val="Spistreci1"/>
        <w:rPr>
          <w:rFonts w:asciiTheme="minorHAnsi" w:eastAsiaTheme="minorEastAsia" w:hAnsiTheme="minorHAnsi" w:cstheme="minorBidi"/>
          <w:b w:val="0"/>
          <w:bCs w:val="0"/>
          <w:noProof/>
          <w:sz w:val="22"/>
          <w:szCs w:val="22"/>
          <w:lang w:eastAsia="pl-PL"/>
        </w:rPr>
      </w:pPr>
      <w:hyperlink w:anchor="_Toc209780459" w:history="1">
        <w:r w:rsidR="00DF1AC1" w:rsidRPr="003546D6">
          <w:rPr>
            <w:rStyle w:val="Hipercze"/>
            <w:noProof/>
          </w:rPr>
          <w:t>Załączniki</w:t>
        </w:r>
        <w:r w:rsidR="00DF1AC1">
          <w:rPr>
            <w:noProof/>
            <w:webHidden/>
          </w:rPr>
          <w:tab/>
        </w:r>
        <w:r w:rsidR="00DF1AC1">
          <w:rPr>
            <w:noProof/>
            <w:webHidden/>
          </w:rPr>
          <w:fldChar w:fldCharType="begin"/>
        </w:r>
        <w:r w:rsidR="00DF1AC1">
          <w:rPr>
            <w:noProof/>
            <w:webHidden/>
          </w:rPr>
          <w:instrText xml:space="preserve"> PAGEREF _Toc209780459 \h </w:instrText>
        </w:r>
        <w:r w:rsidR="00DF1AC1">
          <w:rPr>
            <w:noProof/>
            <w:webHidden/>
          </w:rPr>
        </w:r>
        <w:r w:rsidR="00DF1AC1">
          <w:rPr>
            <w:noProof/>
            <w:webHidden/>
          </w:rPr>
          <w:fldChar w:fldCharType="separate"/>
        </w:r>
        <w:r w:rsidR="00DF1AC1">
          <w:rPr>
            <w:noProof/>
            <w:webHidden/>
          </w:rPr>
          <w:t>11</w:t>
        </w:r>
        <w:r w:rsidR="00DF1AC1">
          <w:rPr>
            <w:noProof/>
            <w:webHidden/>
          </w:rPr>
          <w:fldChar w:fldCharType="end"/>
        </w:r>
      </w:hyperlink>
    </w:p>
    <w:p w14:paraId="23B2D79B" w14:textId="206F4E27" w:rsidR="003075C3" w:rsidRPr="00231B8F" w:rsidRDefault="00850F09" w:rsidP="00024781">
      <w:pPr>
        <w:spacing w:line="336" w:lineRule="auto"/>
        <w:jc w:val="both"/>
        <w:rPr>
          <w:rFonts w:cstheme="minorHAnsi"/>
          <w:szCs w:val="20"/>
          <w:lang w:eastAsia="pl-PL"/>
        </w:rPr>
      </w:pPr>
      <w:r w:rsidRPr="00231B8F">
        <w:rPr>
          <w:rFonts w:cstheme="minorHAnsi"/>
          <w:b/>
          <w:bCs/>
          <w:szCs w:val="20"/>
          <w:lang w:eastAsia="pl-PL"/>
        </w:rPr>
        <w:fldChar w:fldCharType="end"/>
      </w:r>
    </w:p>
    <w:p w14:paraId="662A2EF4" w14:textId="3DC69381" w:rsidR="000D3C41" w:rsidRPr="00231B8F" w:rsidRDefault="000D3C41" w:rsidP="00815D5A">
      <w:pPr>
        <w:pStyle w:val="Tytu"/>
      </w:pPr>
    </w:p>
    <w:p w14:paraId="7B583B13" w14:textId="77777777" w:rsidR="000D3C41" w:rsidRPr="00231B8F" w:rsidRDefault="000D3C41" w:rsidP="00815D5A">
      <w:pPr>
        <w:pStyle w:val="Tytu"/>
      </w:pPr>
    </w:p>
    <w:p w14:paraId="02DF5273" w14:textId="77777777" w:rsidR="000D3C41" w:rsidRPr="00231B8F" w:rsidRDefault="000D3C41" w:rsidP="00815D5A">
      <w:pPr>
        <w:pStyle w:val="Tytu"/>
      </w:pPr>
    </w:p>
    <w:p w14:paraId="4C6AB3B5" w14:textId="77777777" w:rsidR="000D3C41" w:rsidRPr="00231B8F" w:rsidRDefault="000D3C41" w:rsidP="00815D5A">
      <w:pPr>
        <w:pStyle w:val="Tytu"/>
      </w:pPr>
    </w:p>
    <w:p w14:paraId="347D0DDC" w14:textId="77777777" w:rsidR="000D3C41" w:rsidRPr="00231B8F" w:rsidRDefault="000D3C41" w:rsidP="00815D5A">
      <w:pPr>
        <w:pStyle w:val="Tytu"/>
      </w:pPr>
    </w:p>
    <w:p w14:paraId="24C8834B" w14:textId="77777777" w:rsidR="00E46A09" w:rsidRDefault="00E46A09">
      <w:pPr>
        <w:spacing w:after="0" w:line="240" w:lineRule="auto"/>
        <w:rPr>
          <w:rFonts w:eastAsia="Times New Roman"/>
          <w:b/>
          <w:bCs/>
          <w:kern w:val="32"/>
          <w:sz w:val="28"/>
          <w:szCs w:val="32"/>
        </w:rPr>
      </w:pPr>
      <w:r>
        <w:br w:type="page"/>
      </w:r>
    </w:p>
    <w:p w14:paraId="2221998C" w14:textId="3643E63B" w:rsidR="00B64FB7" w:rsidRPr="00231B8F" w:rsidRDefault="009C1C5E" w:rsidP="00DF1AC1">
      <w:pPr>
        <w:pStyle w:val="Nagwek1"/>
      </w:pPr>
      <w:bookmarkStart w:id="0" w:name="_Toc209780445"/>
      <w:r>
        <w:lastRenderedPageBreak/>
        <w:t>Wymagania ogólne p</w:t>
      </w:r>
      <w:r w:rsidR="00B64FB7" w:rsidRPr="00231B8F">
        <w:t>rojekt</w:t>
      </w:r>
      <w:r>
        <w:t>u</w:t>
      </w:r>
      <w:r w:rsidR="00B64FB7" w:rsidRPr="00231B8F">
        <w:t xml:space="preserve"> sygnalizacji świetlnej</w:t>
      </w:r>
      <w:bookmarkEnd w:id="0"/>
    </w:p>
    <w:p w14:paraId="7E0C52C4" w14:textId="77777777" w:rsidR="00B64FB7" w:rsidRPr="00231B8F" w:rsidRDefault="00B64FB7" w:rsidP="00BE13D1">
      <w:r w:rsidRPr="00231B8F">
        <w:t>Projekt sygnalizacji świetlnej, powinien zawierać co najmniej:</w:t>
      </w:r>
    </w:p>
    <w:p w14:paraId="39D03146" w14:textId="59797F4A" w:rsidR="00B64FB7" w:rsidRPr="00231B8F" w:rsidRDefault="00B64FB7" w:rsidP="005B3E1E">
      <w:pPr>
        <w:pStyle w:val="Akapitzlist"/>
        <w:numPr>
          <w:ilvl w:val="0"/>
          <w:numId w:val="5"/>
        </w:numPr>
        <w:jc w:val="both"/>
      </w:pPr>
      <w:r w:rsidRPr="00231B8F">
        <w:t>plan orientacyjny w skali od 1:10 000 do 1:25 000 (orientacja) z zaznaczeniem numeru drogi jak i miejsca zmiany organizacji ruchu,</w:t>
      </w:r>
    </w:p>
    <w:p w14:paraId="02FF1EE1" w14:textId="7C32914D" w:rsidR="00B64FB7" w:rsidRPr="00231B8F" w:rsidRDefault="00B64FB7" w:rsidP="005B3E1E">
      <w:pPr>
        <w:pStyle w:val="Akapitzlist"/>
        <w:numPr>
          <w:ilvl w:val="0"/>
          <w:numId w:val="5"/>
        </w:numPr>
        <w:jc w:val="both"/>
      </w:pPr>
      <w:r w:rsidRPr="00231B8F">
        <w:t xml:space="preserve">plan sytuacyjny w skali 1:1000 lub 1:500 zawierający inwentaryzację: oznakowania pionowego, oznakowania poziomego, urządzeń bezpieczeństwa ruchu drogowego (np. bariery ochronne, zabezpieczenia przeciwhałasowe, ogrodzenia dla pieszych), urządzeń sygnalizacji świetlnych (np. sygnalizatory, przyciski dla pieszych, konstrukcje wsporcze, sterownik, pętle indukcyjne, pętle wirtualne), ewentualne zmiany (zaznaczenie elementów proj., </w:t>
      </w:r>
      <w:proofErr w:type="spellStart"/>
      <w:r w:rsidRPr="00231B8F">
        <w:t>likw</w:t>
      </w:r>
      <w:proofErr w:type="spellEnd"/>
      <w:r w:rsidRPr="00231B8F">
        <w:t>., przen., itp.),</w:t>
      </w:r>
    </w:p>
    <w:p w14:paraId="440AB402" w14:textId="77777777" w:rsidR="008771AF" w:rsidRPr="00231B8F" w:rsidRDefault="00B64FB7" w:rsidP="005B3E1E">
      <w:pPr>
        <w:pStyle w:val="Akapitzlist"/>
        <w:numPr>
          <w:ilvl w:val="0"/>
          <w:numId w:val="5"/>
        </w:numPr>
        <w:jc w:val="both"/>
      </w:pPr>
      <w:r w:rsidRPr="00231B8F">
        <w:t xml:space="preserve">plan sytuacyjny docelowej organizacji ruchu w skali 1:1000 lub 1:500 z pokazaniem docelowych rozwiązań projektowych (bez rozdziału na proj., </w:t>
      </w:r>
      <w:proofErr w:type="spellStart"/>
      <w:r w:rsidRPr="00231B8F">
        <w:t>likw</w:t>
      </w:r>
      <w:proofErr w:type="spellEnd"/>
      <w:r w:rsidRPr="00231B8F">
        <w:t>., itp.) - całość w kolorze,</w:t>
      </w:r>
    </w:p>
    <w:p w14:paraId="13F570E1" w14:textId="5BEC6BCE" w:rsidR="00E50696" w:rsidRDefault="00ED037F" w:rsidP="00E47388">
      <w:pPr>
        <w:pStyle w:val="Akapitzlist"/>
        <w:numPr>
          <w:ilvl w:val="0"/>
          <w:numId w:val="5"/>
        </w:numPr>
        <w:jc w:val="both"/>
      </w:pPr>
      <w:r>
        <w:t xml:space="preserve">plany sytuacyjne z </w:t>
      </w:r>
      <w:r w:rsidR="00B64FB7" w:rsidRPr="00231B8F">
        <w:t>sygnalizacj</w:t>
      </w:r>
      <w:r>
        <w:t>ą świetlną</w:t>
      </w:r>
      <w:r w:rsidR="00613DC2">
        <w:t xml:space="preserve"> </w:t>
      </w:r>
      <w:r w:rsidR="00E47388">
        <w:t>–</w:t>
      </w:r>
      <w:r w:rsidR="00613DC2">
        <w:t xml:space="preserve"> </w:t>
      </w:r>
      <w:r w:rsidR="00E47388">
        <w:t>w załączeniu</w:t>
      </w:r>
      <w:r>
        <w:t>,</w:t>
      </w:r>
    </w:p>
    <w:p w14:paraId="6E121FBE" w14:textId="3E81C87E" w:rsidR="00B64FB7" w:rsidRPr="00231B8F" w:rsidRDefault="00B64FB7" w:rsidP="005B3E1E">
      <w:pPr>
        <w:pStyle w:val="Akapitzlist"/>
        <w:numPr>
          <w:ilvl w:val="0"/>
          <w:numId w:val="5"/>
        </w:numPr>
        <w:jc w:val="both"/>
      </w:pPr>
      <w:r w:rsidRPr="00231B8F">
        <w:t>opis techniczny zawierający cel i zakres opracowania, charakterystykę drogi i ruchu, uzasadnienie wprowadzanych zmian w organizacji ruchu, zestawienie urządzeń sygnalizacyjnych istniejących i nowo projektowanych (m.in. ilości poszczególnych typów sygnalizatorów, przycisków dla pieszych, sygnalizatorów akustycznych),</w:t>
      </w:r>
    </w:p>
    <w:p w14:paraId="4858B329" w14:textId="0D358192" w:rsidR="00B64FB7" w:rsidRPr="00231B8F" w:rsidRDefault="00B64FB7" w:rsidP="005B3E1E">
      <w:pPr>
        <w:pStyle w:val="Akapitzlist"/>
        <w:numPr>
          <w:ilvl w:val="0"/>
          <w:numId w:val="5"/>
        </w:numPr>
        <w:jc w:val="both"/>
      </w:pPr>
      <w:r w:rsidRPr="00231B8F">
        <w:t>pomiary natężenia ruchu (osobno dla każdej lokalizacji objętej zamówieniem),</w:t>
      </w:r>
    </w:p>
    <w:p w14:paraId="0DDDFE8B" w14:textId="642971CF" w:rsidR="00B64FB7" w:rsidRPr="00231B8F" w:rsidRDefault="00B64FB7" w:rsidP="005B3E1E">
      <w:pPr>
        <w:pStyle w:val="Akapitzlist"/>
        <w:numPr>
          <w:ilvl w:val="0"/>
          <w:numId w:val="5"/>
        </w:numPr>
        <w:jc w:val="both"/>
      </w:pPr>
      <w:r w:rsidRPr="00231B8F">
        <w:t>analizę i ocenę danych ruchowych (m.in. struktura rodzajowa i kierunkowa, kartogramy ruchu, obliczenia przepustowości, stopnie obciążenia, poziom swobody ruchu – PSR, kolejki),</w:t>
      </w:r>
    </w:p>
    <w:p w14:paraId="187ADB63" w14:textId="2ECE7F2D" w:rsidR="00B64FB7" w:rsidRPr="00231B8F" w:rsidRDefault="00B64FB7" w:rsidP="005B3E1E">
      <w:pPr>
        <w:pStyle w:val="Akapitzlist"/>
        <w:numPr>
          <w:ilvl w:val="0"/>
          <w:numId w:val="5"/>
        </w:numPr>
        <w:jc w:val="both"/>
      </w:pPr>
      <w:r w:rsidRPr="00231B8F">
        <w:t>matrycę kolizji niedopuszczalnych,</w:t>
      </w:r>
    </w:p>
    <w:p w14:paraId="3C3F23FB" w14:textId="4D16AEAF" w:rsidR="00B64FB7" w:rsidRPr="00231B8F" w:rsidRDefault="00B64FB7" w:rsidP="005B3E1E">
      <w:pPr>
        <w:pStyle w:val="Akapitzlist"/>
        <w:numPr>
          <w:ilvl w:val="0"/>
          <w:numId w:val="5"/>
        </w:numPr>
        <w:jc w:val="both"/>
      </w:pPr>
      <w:r w:rsidRPr="00231B8F">
        <w:t>obliczenia czasów międzyzielonych strumieni kolizyjnych – dołączyć 2 zestawienia: 1-sze obliczenia wynikające z kolizji niedopuszczalnych, 2-gie uzupełniające resztę kolizji,</w:t>
      </w:r>
    </w:p>
    <w:p w14:paraId="5D5424CE" w14:textId="6312DBC4" w:rsidR="00B64FB7" w:rsidRPr="00231B8F" w:rsidRDefault="00B64FB7" w:rsidP="005B3E1E">
      <w:pPr>
        <w:pStyle w:val="Akapitzlist"/>
        <w:numPr>
          <w:ilvl w:val="0"/>
          <w:numId w:val="5"/>
        </w:numPr>
        <w:jc w:val="both"/>
      </w:pPr>
      <w:r w:rsidRPr="00231B8F">
        <w:t>matrycę czasów międzyzielonych kolizji niedopuszczalnych,</w:t>
      </w:r>
    </w:p>
    <w:p w14:paraId="0014DDC3" w14:textId="5D4B1ABF" w:rsidR="00B64FB7" w:rsidRPr="00231B8F" w:rsidRDefault="00B64FB7" w:rsidP="005B3E1E">
      <w:pPr>
        <w:pStyle w:val="Akapitzlist"/>
        <w:numPr>
          <w:ilvl w:val="0"/>
          <w:numId w:val="5"/>
        </w:numPr>
        <w:jc w:val="both"/>
      </w:pPr>
      <w:r w:rsidRPr="00231B8F">
        <w:t>obliczenia minimalnego czasu zielonego dla pieszych,</w:t>
      </w:r>
    </w:p>
    <w:p w14:paraId="3B8C3D09" w14:textId="6FF4C98B" w:rsidR="00B64FB7" w:rsidRPr="00231B8F" w:rsidRDefault="00B64FB7" w:rsidP="005B3E1E">
      <w:pPr>
        <w:pStyle w:val="Akapitzlist"/>
        <w:numPr>
          <w:ilvl w:val="0"/>
          <w:numId w:val="5"/>
        </w:numPr>
        <w:jc w:val="both"/>
      </w:pPr>
      <w:r w:rsidRPr="00231B8F">
        <w:t>wykaz grup nadzorowanych,</w:t>
      </w:r>
    </w:p>
    <w:p w14:paraId="0E0E48C8" w14:textId="4A8D96FD" w:rsidR="00B64FB7" w:rsidRPr="00231B8F" w:rsidRDefault="00B64FB7" w:rsidP="005B3E1E">
      <w:pPr>
        <w:pStyle w:val="Akapitzlist"/>
        <w:numPr>
          <w:ilvl w:val="0"/>
          <w:numId w:val="5"/>
        </w:numPr>
        <w:jc w:val="both"/>
      </w:pPr>
      <w:r w:rsidRPr="00231B8F">
        <w:t>zestawienie minimalnych i maksymalnych wartości sygnałów zielonych w sygnalizacji akomodacyjnej,</w:t>
      </w:r>
    </w:p>
    <w:p w14:paraId="550ADED9" w14:textId="78422B77" w:rsidR="00B64FB7" w:rsidRPr="00231B8F" w:rsidRDefault="00B64FB7" w:rsidP="005B3E1E">
      <w:pPr>
        <w:pStyle w:val="Akapitzlist"/>
        <w:numPr>
          <w:ilvl w:val="0"/>
          <w:numId w:val="5"/>
        </w:numPr>
        <w:jc w:val="both"/>
      </w:pPr>
      <w:r w:rsidRPr="00231B8F">
        <w:t>schematy podstawowych faz ruchu, w razie konieczności również możliwych faz ruchu,</w:t>
      </w:r>
    </w:p>
    <w:p w14:paraId="1D13FB88" w14:textId="0714EF5C" w:rsidR="00B64FB7" w:rsidRPr="00231B8F" w:rsidRDefault="00B64FB7" w:rsidP="005B3E1E">
      <w:pPr>
        <w:pStyle w:val="Akapitzlist"/>
        <w:numPr>
          <w:ilvl w:val="0"/>
          <w:numId w:val="5"/>
        </w:numPr>
        <w:jc w:val="both"/>
      </w:pPr>
      <w:r w:rsidRPr="00231B8F">
        <w:t>tabelę funkcji detektorów,</w:t>
      </w:r>
    </w:p>
    <w:p w14:paraId="22A55BF0" w14:textId="15464E48" w:rsidR="00B64FB7" w:rsidRPr="00231B8F" w:rsidRDefault="00B64FB7" w:rsidP="005B3E1E">
      <w:pPr>
        <w:pStyle w:val="Akapitzlist"/>
        <w:numPr>
          <w:ilvl w:val="0"/>
          <w:numId w:val="5"/>
        </w:numPr>
        <w:jc w:val="both"/>
      </w:pPr>
      <w:r w:rsidRPr="00231B8F">
        <w:t>określenie zależności grup akomodowanych od detektorów ruchu,</w:t>
      </w:r>
    </w:p>
    <w:p w14:paraId="3CC4BD43" w14:textId="6C488316" w:rsidR="00B64FB7" w:rsidRPr="00231B8F" w:rsidRDefault="00B64FB7" w:rsidP="005B3E1E">
      <w:pPr>
        <w:pStyle w:val="Akapitzlist"/>
        <w:numPr>
          <w:ilvl w:val="0"/>
          <w:numId w:val="5"/>
        </w:numPr>
        <w:jc w:val="both"/>
      </w:pPr>
      <w:r w:rsidRPr="00231B8F">
        <w:t>lokalizację i numerację grup sygnalizacyjnych,</w:t>
      </w:r>
    </w:p>
    <w:p w14:paraId="629D7A38" w14:textId="16E3CE06" w:rsidR="00B64FB7" w:rsidRPr="00231B8F" w:rsidRDefault="00B64FB7" w:rsidP="005B3E1E">
      <w:pPr>
        <w:pStyle w:val="Akapitzlist"/>
        <w:numPr>
          <w:ilvl w:val="0"/>
          <w:numId w:val="5"/>
        </w:numPr>
        <w:jc w:val="both"/>
      </w:pPr>
      <w:r w:rsidRPr="00231B8F">
        <w:t>algorytm pracy sygnalizacji świetlnej,</w:t>
      </w:r>
    </w:p>
    <w:p w14:paraId="4E66B01A" w14:textId="09E5EBEC" w:rsidR="00B64FB7" w:rsidRPr="00231B8F" w:rsidRDefault="00B64FB7" w:rsidP="005B3E1E">
      <w:pPr>
        <w:pStyle w:val="Akapitzlist"/>
        <w:numPr>
          <w:ilvl w:val="0"/>
          <w:numId w:val="5"/>
        </w:numPr>
        <w:jc w:val="both"/>
      </w:pPr>
      <w:r w:rsidRPr="00231B8F">
        <w:t>wykresy paskowe pracy sygnalizacji świetlnych (kolorowe) wraz z harmonogramem ich pracy,</w:t>
      </w:r>
    </w:p>
    <w:p w14:paraId="547EB5A7" w14:textId="6AD79DE2" w:rsidR="00B64FB7" w:rsidRDefault="00B64FB7" w:rsidP="005B3E1E">
      <w:pPr>
        <w:pStyle w:val="Akapitzlist"/>
        <w:numPr>
          <w:ilvl w:val="0"/>
          <w:numId w:val="5"/>
        </w:numPr>
        <w:jc w:val="both"/>
      </w:pPr>
      <w:r w:rsidRPr="00231B8F">
        <w:t>wykresy koordynacji (o ile są wymagane)</w:t>
      </w:r>
      <w:r w:rsidR="00A2309F">
        <w:t>,</w:t>
      </w:r>
    </w:p>
    <w:p w14:paraId="6CD0C98E" w14:textId="5EF2AE65" w:rsidR="00A2309F" w:rsidRPr="00231B8F" w:rsidRDefault="00A2309F" w:rsidP="005B3E1E">
      <w:pPr>
        <w:pStyle w:val="Akapitzlist"/>
        <w:numPr>
          <w:ilvl w:val="0"/>
          <w:numId w:val="5"/>
        </w:numPr>
        <w:jc w:val="both"/>
      </w:pPr>
      <w:r w:rsidRPr="00AF19A7">
        <w:t>opinie, uzgodnienia, zatwierdzenia i pozwolenia pozwalające na wdrożenie opracowanych projektów (np. opinie (KWP Łódź, zarządców innych dróg oraz zarządzających ruchem dróg krzyżujących się z droga krajową)</w:t>
      </w:r>
      <w:r>
        <w:t>,</w:t>
      </w:r>
    </w:p>
    <w:p w14:paraId="1C0BAA34" w14:textId="0BC4FEB4" w:rsidR="00B64FB7" w:rsidRPr="00231B8F" w:rsidRDefault="00B64FB7" w:rsidP="005B3E1E">
      <w:pPr>
        <w:pStyle w:val="Akapitzlist"/>
        <w:numPr>
          <w:ilvl w:val="0"/>
          <w:numId w:val="5"/>
        </w:numPr>
        <w:jc w:val="both"/>
      </w:pPr>
      <w:r w:rsidRPr="00231B8F">
        <w:t>inne, wymagane przepisami oraz potrzebami Zamawiającego.</w:t>
      </w:r>
    </w:p>
    <w:p w14:paraId="756E4380" w14:textId="77D0F5B5" w:rsidR="00B64FB7" w:rsidRPr="00231B8F" w:rsidRDefault="00841202" w:rsidP="00024781">
      <w:pPr>
        <w:jc w:val="both"/>
      </w:pPr>
      <w:r>
        <w:t>W przypadku przebudowy lub rozbudowy istniejącego obiektu wyposażonego w sygnalizację świetlną, d</w:t>
      </w:r>
      <w:r w:rsidR="00B64FB7" w:rsidRPr="00231B8F">
        <w:t xml:space="preserve">la każdego skrzyżowania osobno, należy opracować zestawienie niezbędnych </w:t>
      </w:r>
      <w:r>
        <w:br/>
      </w:r>
      <w:r w:rsidR="00B64FB7" w:rsidRPr="00231B8F">
        <w:t>do wykonania prac adaptacyjno wdrożeniowych dla opracowanych projektów (przedmiar prac)</w:t>
      </w:r>
      <w:r w:rsidR="002E439F">
        <w:t>,</w:t>
      </w:r>
      <w:r w:rsidR="00B64FB7" w:rsidRPr="00231B8F">
        <w:t xml:space="preserve"> o ile takie wystąpią.</w:t>
      </w:r>
    </w:p>
    <w:p w14:paraId="03EB291E" w14:textId="77777777" w:rsidR="009C1C5E" w:rsidRPr="00AF19A7" w:rsidRDefault="009C1C5E" w:rsidP="00DE2ADA">
      <w:pPr>
        <w:jc w:val="both"/>
      </w:pPr>
      <w:r w:rsidRPr="00AF19A7">
        <w:t>Uwaga! Projekty organizacji ruchu oraz inna dokumentacja podlegająca zaopiniowaniu przez Wydział BRDiZR Oddziału GDDKiA w Łodzi, na etapie roboczym, winna zostać przekazana w 1 egzemplarzu w wersji papierowej.</w:t>
      </w:r>
    </w:p>
    <w:p w14:paraId="6F951A38" w14:textId="77777777" w:rsidR="009C1C5E" w:rsidRPr="00AF19A7" w:rsidRDefault="009C1C5E" w:rsidP="00DE2ADA">
      <w:pPr>
        <w:spacing w:line="276" w:lineRule="auto"/>
        <w:jc w:val="both"/>
      </w:pPr>
      <w:r w:rsidRPr="00AF19A7">
        <w:t>Zamawiający zastrzega, że na każdym etapie rozpatrywania dokumentacji może żądać jej dostarczenia w formacie .</w:t>
      </w:r>
      <w:proofErr w:type="spellStart"/>
      <w:r w:rsidRPr="00AF19A7">
        <w:t>dwg</w:t>
      </w:r>
      <w:proofErr w:type="spellEnd"/>
      <w:r w:rsidRPr="00AF19A7">
        <w:t>, .pdf, .xls czy .doc.</w:t>
      </w:r>
    </w:p>
    <w:p w14:paraId="461BCAA2" w14:textId="1F2D9DA0" w:rsidR="009C1C5E" w:rsidRPr="00AF19A7" w:rsidRDefault="009C1C5E" w:rsidP="00DE2ADA">
      <w:pPr>
        <w:jc w:val="both"/>
      </w:pPr>
      <w:r w:rsidRPr="00AF19A7">
        <w:lastRenderedPageBreak/>
        <w:t>Ostateczne wersje uzgodnionej lub zatwierdzonej dokumentacji, należy dostarczyć Zamawiającemu na nośniku elektronicznym: pendrive (min. 32GB) lub dysk zewnętrzny. Tożsame wersje opracowania należy dostarczyć w formie plików o rozszerzeniu .</w:t>
      </w:r>
      <w:proofErr w:type="spellStart"/>
      <w:r w:rsidRPr="00AF19A7">
        <w:t>dwg</w:t>
      </w:r>
      <w:proofErr w:type="spellEnd"/>
      <w:r w:rsidRPr="00AF19A7">
        <w:t>, .pdf, .xls czy .</w:t>
      </w:r>
      <w:proofErr w:type="spellStart"/>
      <w:r w:rsidRPr="00AF19A7">
        <w:t>doc</w:t>
      </w:r>
      <w:proofErr w:type="spellEnd"/>
      <w:r w:rsidRPr="00AF19A7">
        <w:t xml:space="preserve"> (kompatybilne z oprogramowaniem AutoCad 2010, MS Word i Excel 2013), </w:t>
      </w:r>
      <w:r w:rsidR="00DE2ADA">
        <w:br/>
      </w:r>
      <w:r w:rsidRPr="00AF19A7">
        <w:t xml:space="preserve">z możliwością edycji, zapisu i wydruku przez Zamawiającego. </w:t>
      </w:r>
    </w:p>
    <w:p w14:paraId="79A67230" w14:textId="6A50E3B1" w:rsidR="00B64FB7" w:rsidRPr="00231B8F" w:rsidRDefault="00B87063" w:rsidP="00024781">
      <w:pPr>
        <w:jc w:val="both"/>
      </w:pPr>
      <w:r w:rsidRPr="00231B8F">
        <w:t xml:space="preserve">W ramach realizacji zadania należy </w:t>
      </w:r>
      <w:r w:rsidR="005E39B9" w:rsidRPr="00231B8F">
        <w:t>dostarczyć</w:t>
      </w:r>
      <w:r w:rsidRPr="00231B8F">
        <w:t xml:space="preserve"> również programy pracy sygnalizacji świetlnych w postaci plików wykonawczych do sterowników sygnalizacji świetlnych. </w:t>
      </w:r>
      <w:r w:rsidR="00B64FB7" w:rsidRPr="00231B8F">
        <w:t xml:space="preserve">Pliki wgrane </w:t>
      </w:r>
      <w:r w:rsidR="005E39B9" w:rsidRPr="00231B8F">
        <w:br/>
      </w:r>
      <w:r w:rsidR="00B64FB7" w:rsidRPr="00231B8F">
        <w:t>do sterownika</w:t>
      </w:r>
      <w:r w:rsidR="0029002B">
        <w:t>,</w:t>
      </w:r>
      <w:r w:rsidR="00B64FB7" w:rsidRPr="00231B8F">
        <w:t xml:space="preserve"> o których mowa </w:t>
      </w:r>
      <w:r w:rsidR="00942944" w:rsidRPr="00231B8F">
        <w:t>powyżej</w:t>
      </w:r>
      <w:r w:rsidR="0029002B">
        <w:t>,</w:t>
      </w:r>
      <w:r w:rsidR="00942944" w:rsidRPr="00231B8F">
        <w:t xml:space="preserve"> </w:t>
      </w:r>
      <w:r w:rsidR="00B64FB7" w:rsidRPr="00231B8F">
        <w:t xml:space="preserve">należy </w:t>
      </w:r>
      <w:r w:rsidR="00942944" w:rsidRPr="00231B8F">
        <w:t>przekazać</w:t>
      </w:r>
      <w:r w:rsidR="00B64FB7" w:rsidRPr="00231B8F">
        <w:t xml:space="preserve"> </w:t>
      </w:r>
      <w:r w:rsidR="00E40844">
        <w:t xml:space="preserve">również </w:t>
      </w:r>
      <w:r w:rsidR="00B64FB7" w:rsidRPr="00231B8F">
        <w:t>na elektronicznym nośniku danych</w:t>
      </w:r>
      <w:r w:rsidR="009A722E" w:rsidRPr="00231B8F">
        <w:t>: pendrive lub dysk zewnętrzny</w:t>
      </w:r>
      <w:r w:rsidR="00B64FB7" w:rsidRPr="00231B8F">
        <w:t>.</w:t>
      </w:r>
    </w:p>
    <w:p w14:paraId="529A2E0F" w14:textId="72CD7A37" w:rsidR="00AC11EB" w:rsidRDefault="00AC11EB" w:rsidP="00DF1AC1">
      <w:pPr>
        <w:pStyle w:val="Nagwek1"/>
      </w:pPr>
      <w:bookmarkStart w:id="1" w:name="_Toc209780446"/>
      <w:r>
        <w:t>Wymagania szczegółowe</w:t>
      </w:r>
      <w:bookmarkEnd w:id="1"/>
    </w:p>
    <w:p w14:paraId="63786176" w14:textId="03363BA0" w:rsidR="00B64FB7" w:rsidRPr="00231B8F" w:rsidRDefault="00B64FB7" w:rsidP="00DF1AC1">
      <w:pPr>
        <w:pStyle w:val="Nagwek2"/>
      </w:pPr>
      <w:bookmarkStart w:id="2" w:name="_Toc209780447"/>
      <w:r w:rsidRPr="00231B8F">
        <w:t>Pomiary natężenia ruchu</w:t>
      </w:r>
      <w:bookmarkEnd w:id="2"/>
    </w:p>
    <w:p w14:paraId="1C3FCD6D" w14:textId="2CBEDEA6" w:rsidR="00B64FB7" w:rsidRPr="00231B8F" w:rsidRDefault="00B64FB7" w:rsidP="00024781">
      <w:pPr>
        <w:jc w:val="both"/>
      </w:pPr>
      <w:r w:rsidRPr="00231B8F">
        <w:t>Dla każdej lokalizacji objętej zamówieniem z osobna należy wykonać</w:t>
      </w:r>
      <w:r w:rsidR="00BB193A" w:rsidRPr="00231B8F">
        <w:t xml:space="preserve"> metodą </w:t>
      </w:r>
      <w:proofErr w:type="spellStart"/>
      <w:r w:rsidR="00BB193A" w:rsidRPr="00231B8F">
        <w:t>wideorejestracji</w:t>
      </w:r>
      <w:proofErr w:type="spellEnd"/>
      <w:r w:rsidRPr="00231B8F">
        <w:t xml:space="preserve">: </w:t>
      </w:r>
    </w:p>
    <w:p w14:paraId="03F4CFF1" w14:textId="62FDA09B" w:rsidR="00B64FB7" w:rsidRPr="00231B8F" w:rsidRDefault="00B64FB7" w:rsidP="005B3E1E">
      <w:pPr>
        <w:pStyle w:val="Akapitzlist"/>
        <w:numPr>
          <w:ilvl w:val="0"/>
          <w:numId w:val="6"/>
        </w:numPr>
        <w:jc w:val="both"/>
      </w:pPr>
      <w:r w:rsidRPr="00231B8F">
        <w:t xml:space="preserve">pomiar ciągły w godzinach 5.00-23.00 z określeniem godziny szczytu ruchu porannego </w:t>
      </w:r>
      <w:r w:rsidR="00E40844">
        <w:br/>
      </w:r>
      <w:r w:rsidRPr="00231B8F">
        <w:t>i popołudniowego (jeden pomiar w typowy dzień roboczy od wtorku do czwartku),</w:t>
      </w:r>
    </w:p>
    <w:p w14:paraId="05632080" w14:textId="515759FF" w:rsidR="00B64FB7" w:rsidRPr="00231B8F" w:rsidRDefault="00B64FB7" w:rsidP="005B3E1E">
      <w:pPr>
        <w:pStyle w:val="Akapitzlist"/>
        <w:numPr>
          <w:ilvl w:val="0"/>
          <w:numId w:val="6"/>
        </w:numPr>
        <w:jc w:val="both"/>
      </w:pPr>
      <w:r w:rsidRPr="00231B8F">
        <w:t xml:space="preserve">pomiar ciągły w godzinach 5.00-23.00 z określeniem szczytu wyjazdów weekendowych w piątek, </w:t>
      </w:r>
    </w:p>
    <w:p w14:paraId="46E28C64" w14:textId="7341D29B" w:rsidR="00B64FB7" w:rsidRPr="00231B8F" w:rsidRDefault="00B64FB7" w:rsidP="005B3E1E">
      <w:pPr>
        <w:pStyle w:val="Akapitzlist"/>
        <w:numPr>
          <w:ilvl w:val="0"/>
          <w:numId w:val="6"/>
        </w:numPr>
        <w:jc w:val="both"/>
      </w:pPr>
      <w:r w:rsidRPr="00231B8F">
        <w:t>pomiar ciągły w godzinach 6.00-22.00 z określeniem szczytu powrotów weekendowych w niedzielę.</w:t>
      </w:r>
    </w:p>
    <w:p w14:paraId="51A2A1AB" w14:textId="726AE4BF" w:rsidR="00B64FB7" w:rsidRPr="00231B8F" w:rsidRDefault="00B64FB7" w:rsidP="00024781">
      <w:pPr>
        <w:jc w:val="both"/>
      </w:pPr>
      <w:r w:rsidRPr="00231B8F">
        <w:t>Rejestrację natężeń ruchu</w:t>
      </w:r>
      <w:r w:rsidR="002173A5">
        <w:t>, w tym niechronionych uczestników ruchu</w:t>
      </w:r>
      <w:r w:rsidRPr="00231B8F">
        <w:t xml:space="preserve"> należy przeprowadzić </w:t>
      </w:r>
      <w:r w:rsidR="002173A5">
        <w:br/>
      </w:r>
      <w:r w:rsidRPr="00231B8F">
        <w:t>w interwałach 15-minutowych z uwzględnieniem struktury rodzajowej i kierunkowej.</w:t>
      </w:r>
    </w:p>
    <w:p w14:paraId="75F71550" w14:textId="18227ADE" w:rsidR="00B64FB7" w:rsidRPr="00231B8F" w:rsidRDefault="00B64FB7" w:rsidP="00024781">
      <w:pPr>
        <w:jc w:val="both"/>
      </w:pPr>
      <w:r w:rsidRPr="00231B8F">
        <w:t xml:space="preserve">Należy wziąć pod uwagę zmiany struktury kierunkowej związanej z wyjazdami i powrotami weekendowymi oraz dojazdami i powrotami z pracy. </w:t>
      </w:r>
    </w:p>
    <w:p w14:paraId="5C703180" w14:textId="7DD0445A" w:rsidR="00B64FB7" w:rsidRPr="00231B8F" w:rsidRDefault="00B64FB7" w:rsidP="00024781">
      <w:pPr>
        <w:jc w:val="both"/>
      </w:pPr>
      <w:r w:rsidRPr="00231B8F">
        <w:t xml:space="preserve">Zamawiający nie dopuszcza wykorzystania wyników pomiarów natężenia ruchu pochodzących z odczytów układów detekcji zainstalowanych na sygnalizacjach świetlnych. </w:t>
      </w:r>
    </w:p>
    <w:p w14:paraId="1E0F9E93" w14:textId="77777777" w:rsidR="00541805" w:rsidRPr="00231B8F" w:rsidRDefault="00B64FB7" w:rsidP="00024781">
      <w:pPr>
        <w:jc w:val="both"/>
      </w:pPr>
      <w:r w:rsidRPr="00231B8F">
        <w:t>Na żądanie Zamawiającego, Wykonawca przekaże materiały źródłowe z pomiarów ruchu. Utrwalany obraz powinien być opatrzony aktualną datą i godziną.</w:t>
      </w:r>
      <w:r w:rsidR="00426AF1" w:rsidRPr="00231B8F">
        <w:t xml:space="preserve"> </w:t>
      </w:r>
    </w:p>
    <w:p w14:paraId="473AD60D" w14:textId="0778F5AC" w:rsidR="00541805" w:rsidRPr="00231B8F" w:rsidRDefault="00F3567D" w:rsidP="00024781">
      <w:pPr>
        <w:jc w:val="both"/>
      </w:pPr>
      <w:r w:rsidRPr="00231B8F">
        <w:rPr>
          <w:rFonts w:cs="Tahoma"/>
          <w:szCs w:val="20"/>
        </w:rPr>
        <w:t>Pliki wideo z nagraniami stanowiącymi podstawę wykonania pomiarów powinny zostać zapisane w formacie umożliwiającym odtwarzanie na komputerze z systemem operacyjnym Windows 10 bez konieczności instalowania dodatkowego programu odtwarzającego</w:t>
      </w:r>
      <w:r w:rsidR="000929DC" w:rsidRPr="00231B8F">
        <w:rPr>
          <w:rFonts w:cs="Tahoma"/>
          <w:szCs w:val="20"/>
        </w:rPr>
        <w:t>.</w:t>
      </w:r>
      <w:r w:rsidR="00541805" w:rsidRPr="00231B8F">
        <w:rPr>
          <w:rFonts w:cs="Tahoma"/>
          <w:szCs w:val="20"/>
        </w:rPr>
        <w:t xml:space="preserve"> Przedmiotowe pliki należy dostarczyć </w:t>
      </w:r>
      <w:r w:rsidR="00541805" w:rsidRPr="00231B8F">
        <w:t>na elektronicznym nośniku danych: pendrive lub dysk zewnętrzny.</w:t>
      </w:r>
    </w:p>
    <w:p w14:paraId="1F8FF5E1" w14:textId="15F54EE8" w:rsidR="00B64FB7" w:rsidRPr="00231B8F" w:rsidRDefault="00B64FB7" w:rsidP="00DF1AC1">
      <w:pPr>
        <w:pStyle w:val="Nagwek2"/>
      </w:pPr>
      <w:bookmarkStart w:id="3" w:name="_Toc209780448"/>
      <w:r w:rsidRPr="00231B8F">
        <w:t>Analiza i ocena danych ruchowych</w:t>
      </w:r>
      <w:bookmarkEnd w:id="3"/>
    </w:p>
    <w:p w14:paraId="70D874FA" w14:textId="57C4EA59" w:rsidR="00B64FB7" w:rsidRPr="00231B8F" w:rsidRDefault="00B64FB7" w:rsidP="00024781">
      <w:pPr>
        <w:jc w:val="both"/>
      </w:pPr>
      <w:r w:rsidRPr="00231B8F">
        <w:t xml:space="preserve">Oprócz zestawienia wyników pomiarów ruchu formie tabelarycznej, natężenia ruchu dla przyjętych godzin charakterystycznych okresów należy przedstawić w formie diagramów </w:t>
      </w:r>
      <w:r w:rsidR="00FE7917">
        <w:br/>
      </w:r>
      <w:r w:rsidRPr="00231B8F">
        <w:t>z podaniem wartości natężeń i udziału procentowego relacji.</w:t>
      </w:r>
    </w:p>
    <w:p w14:paraId="6DDD8456" w14:textId="77777777" w:rsidR="00B64FB7" w:rsidRPr="00231B8F" w:rsidRDefault="00B64FB7" w:rsidP="00024781">
      <w:pPr>
        <w:jc w:val="both"/>
      </w:pPr>
      <w:r w:rsidRPr="00231B8F">
        <w:t>W strukturze rodzajowej należy wyróżnić grupy pojazdów:</w:t>
      </w:r>
    </w:p>
    <w:p w14:paraId="662AD844" w14:textId="356750D9" w:rsidR="00B64FB7" w:rsidRPr="00231B8F" w:rsidRDefault="00B64FB7" w:rsidP="005B3E1E">
      <w:pPr>
        <w:pStyle w:val="Akapitzlist"/>
        <w:numPr>
          <w:ilvl w:val="0"/>
          <w:numId w:val="7"/>
        </w:numPr>
        <w:jc w:val="both"/>
      </w:pPr>
      <w:r w:rsidRPr="00231B8F">
        <w:t>samochody osobowe,</w:t>
      </w:r>
    </w:p>
    <w:p w14:paraId="14B7A0D1" w14:textId="3228B29E" w:rsidR="00B64FB7" w:rsidRPr="00231B8F" w:rsidRDefault="00B64FB7" w:rsidP="005B3E1E">
      <w:pPr>
        <w:pStyle w:val="Akapitzlist"/>
        <w:numPr>
          <w:ilvl w:val="0"/>
          <w:numId w:val="7"/>
        </w:numPr>
        <w:jc w:val="both"/>
      </w:pPr>
      <w:r w:rsidRPr="00231B8F">
        <w:t>samochody dostawcze,</w:t>
      </w:r>
    </w:p>
    <w:p w14:paraId="63A12BEB" w14:textId="3893093D" w:rsidR="00B64FB7" w:rsidRPr="00231B8F" w:rsidRDefault="00B64FB7" w:rsidP="005B3E1E">
      <w:pPr>
        <w:pStyle w:val="Akapitzlist"/>
        <w:numPr>
          <w:ilvl w:val="0"/>
          <w:numId w:val="7"/>
        </w:numPr>
        <w:jc w:val="both"/>
      </w:pPr>
      <w:r w:rsidRPr="00231B8F">
        <w:t>samochody ciężarowe,</w:t>
      </w:r>
    </w:p>
    <w:p w14:paraId="391EC6D7" w14:textId="2024FF3F" w:rsidR="00B64FB7" w:rsidRPr="00231B8F" w:rsidRDefault="00B64FB7" w:rsidP="005B3E1E">
      <w:pPr>
        <w:pStyle w:val="Akapitzlist"/>
        <w:numPr>
          <w:ilvl w:val="0"/>
          <w:numId w:val="7"/>
        </w:numPr>
        <w:jc w:val="both"/>
      </w:pPr>
      <w:r w:rsidRPr="00231B8F">
        <w:t>samochody ciężarowe z przyczepami,</w:t>
      </w:r>
    </w:p>
    <w:p w14:paraId="6CBEF23B" w14:textId="5F441529" w:rsidR="00B64FB7" w:rsidRPr="00231B8F" w:rsidRDefault="00B64FB7" w:rsidP="005B3E1E">
      <w:pPr>
        <w:pStyle w:val="Akapitzlist"/>
        <w:numPr>
          <w:ilvl w:val="0"/>
          <w:numId w:val="7"/>
        </w:numPr>
        <w:jc w:val="both"/>
      </w:pPr>
      <w:r w:rsidRPr="00231B8F">
        <w:t>autobusy,</w:t>
      </w:r>
    </w:p>
    <w:p w14:paraId="745FB040" w14:textId="478F5AC3" w:rsidR="00B64FB7" w:rsidRPr="00231B8F" w:rsidRDefault="00B64FB7" w:rsidP="005B3E1E">
      <w:pPr>
        <w:pStyle w:val="Akapitzlist"/>
        <w:numPr>
          <w:ilvl w:val="0"/>
          <w:numId w:val="7"/>
        </w:numPr>
        <w:jc w:val="both"/>
      </w:pPr>
      <w:r w:rsidRPr="00231B8F">
        <w:t>motocykle,</w:t>
      </w:r>
    </w:p>
    <w:p w14:paraId="15F979F8" w14:textId="3ACC78C0" w:rsidR="00B64FB7" w:rsidRPr="00231B8F" w:rsidRDefault="00B64FB7" w:rsidP="005B3E1E">
      <w:pPr>
        <w:pStyle w:val="Akapitzlist"/>
        <w:numPr>
          <w:ilvl w:val="0"/>
          <w:numId w:val="7"/>
        </w:numPr>
        <w:jc w:val="both"/>
      </w:pPr>
      <w:r w:rsidRPr="00231B8F">
        <w:t>rowery,</w:t>
      </w:r>
    </w:p>
    <w:p w14:paraId="1EC8D62B" w14:textId="54812EA1" w:rsidR="00B64FB7" w:rsidRPr="00231B8F" w:rsidRDefault="00B64FB7" w:rsidP="005B3E1E">
      <w:pPr>
        <w:pStyle w:val="Akapitzlist"/>
        <w:numPr>
          <w:ilvl w:val="0"/>
          <w:numId w:val="7"/>
        </w:numPr>
        <w:jc w:val="both"/>
      </w:pPr>
      <w:r w:rsidRPr="00231B8F">
        <w:t>inne pojazdy (np. ciągniki rolnicze, pojazdy wolnobieżne, pojazdy konne).</w:t>
      </w:r>
    </w:p>
    <w:p w14:paraId="1B074BBA" w14:textId="39C1B837" w:rsidR="00B04287" w:rsidRDefault="00553F87" w:rsidP="00B04287">
      <w:pPr>
        <w:jc w:val="both"/>
      </w:pPr>
      <w:r>
        <w:t>Na żądanie organu zatwierdzającego projekt organizacji ruchu</w:t>
      </w:r>
      <w:r w:rsidR="00FE7917">
        <w:t>,</w:t>
      </w:r>
      <w:r w:rsidR="00783907">
        <w:t xml:space="preserve"> w</w:t>
      </w:r>
      <w:r w:rsidR="00B04287">
        <w:t xml:space="preserve"> projekcie sygnalizacji należy przedstawić analizę zmienności natężeń ruchu w interwałach 15-minutowych:</w:t>
      </w:r>
    </w:p>
    <w:p w14:paraId="01F0DBB7" w14:textId="6DDA93EE" w:rsidR="00B04287" w:rsidRDefault="00B04287" w:rsidP="00FE7917">
      <w:pPr>
        <w:pStyle w:val="Akapitzlist"/>
        <w:numPr>
          <w:ilvl w:val="0"/>
          <w:numId w:val="42"/>
        </w:numPr>
        <w:jc w:val="both"/>
      </w:pPr>
      <w:r>
        <w:lastRenderedPageBreak/>
        <w:t>zmienność natężeń ruchu kołowego dla poszczególnych relacji,</w:t>
      </w:r>
    </w:p>
    <w:p w14:paraId="1029B75A" w14:textId="2AD17A1E" w:rsidR="00B04287" w:rsidRDefault="00B04287" w:rsidP="00FE7917">
      <w:pPr>
        <w:pStyle w:val="Akapitzlist"/>
        <w:numPr>
          <w:ilvl w:val="0"/>
          <w:numId w:val="42"/>
        </w:numPr>
        <w:jc w:val="both"/>
      </w:pPr>
      <w:r>
        <w:t>zmienność natężeń ruchu kołowego dla wlotów</w:t>
      </w:r>
      <w:r w:rsidR="00D00D38">
        <w:t>.</w:t>
      </w:r>
    </w:p>
    <w:p w14:paraId="0BBD7C48" w14:textId="64D3F78E" w:rsidR="00080FF9" w:rsidRDefault="00B04287" w:rsidP="00024781">
      <w:pPr>
        <w:jc w:val="both"/>
      </w:pPr>
      <w:r>
        <w:t>Elementem analizy są barwne (kolorowe) wykresy zmienności natężeń ruchu dla okresów objętych pomiarami dla godzinowych natężeń ruchu z interwałem zmienności 15-minut oraz syntetyczny opis zawierający ocenę wahań ruchu wraz z identyfikacją godzin szczytu i podaniem współczynnika zmienności ruchu k15 dla całego skrzyżowania.</w:t>
      </w:r>
    </w:p>
    <w:p w14:paraId="67198642" w14:textId="544ECE63" w:rsidR="00B64FB7" w:rsidRDefault="00B64FB7" w:rsidP="00024781">
      <w:pPr>
        <w:jc w:val="both"/>
      </w:pPr>
      <w:r w:rsidRPr="00231B8F">
        <w:t xml:space="preserve">W celu wyznaczenia przepustowości skrzyżowania z sygnalizacją świetlną i oceny warunków ruchu wymaga się stosowania Metody Obliczania Przepustowości Skrzyżowań z Sygnalizacją Świetlną (GDDKiA Warszawa 2004). Do projektu należy dołączyć wszystkie arkusze, nie tylko </w:t>
      </w:r>
      <w:r w:rsidR="00511869">
        <w:br/>
      </w:r>
      <w:r w:rsidRPr="00231B8F">
        <w:t>1 zbiorczy.</w:t>
      </w:r>
    </w:p>
    <w:p w14:paraId="20EAEFDD" w14:textId="0AD640F5" w:rsidR="003520CA" w:rsidRPr="00231B8F" w:rsidRDefault="003520CA" w:rsidP="003520CA">
      <w:pPr>
        <w:pStyle w:val="Nagwek2"/>
      </w:pPr>
      <w:bookmarkStart w:id="4" w:name="_Toc209780454"/>
      <w:r>
        <w:t>Nazewnictwo i</w:t>
      </w:r>
      <w:r w:rsidRPr="00231B8F">
        <w:t xml:space="preserve"> numeracja grup sygnalizacyjnych</w:t>
      </w:r>
      <w:r>
        <w:t xml:space="preserve"> </w:t>
      </w:r>
      <w:r w:rsidR="007F2C08">
        <w:t xml:space="preserve">oraz </w:t>
      </w:r>
      <w:r>
        <w:t>poszczególnych elementów sygnalizacji</w:t>
      </w:r>
      <w:bookmarkEnd w:id="4"/>
    </w:p>
    <w:p w14:paraId="7000C7D3" w14:textId="77777777" w:rsidR="003520CA" w:rsidRDefault="003520CA" w:rsidP="003520CA">
      <w:pPr>
        <w:jc w:val="both"/>
      </w:pPr>
      <w:r>
        <w:t>W przypadku przebudowy lub rozbudowy istniejącego obiektu wyposażonego w sygnalizację świetlną, n</w:t>
      </w:r>
      <w:r w:rsidRPr="00231B8F">
        <w:t>umeracji i lokalizacji grup sygnałowych nie należy zmieniać, chyba że wynika konieczność ewentualnego dołożenia lub zmniejszenia elementów sygnalizacji.</w:t>
      </w:r>
    </w:p>
    <w:p w14:paraId="68FEE1FC" w14:textId="1C1880AB" w:rsidR="003520CA" w:rsidRDefault="003520CA" w:rsidP="003520CA">
      <w:pPr>
        <w:jc w:val="both"/>
      </w:pPr>
      <w:r>
        <w:t>Dla nowoprojektowanego rozwiązania należy przyjąć następujące zasady</w:t>
      </w:r>
      <w:r w:rsidR="008E4023">
        <w:t xml:space="preserve"> numeracji grup</w:t>
      </w:r>
      <w:r>
        <w:t>:</w:t>
      </w:r>
    </w:p>
    <w:p w14:paraId="4EF00A60" w14:textId="77777777" w:rsidR="008E4023" w:rsidRDefault="008E4023" w:rsidP="008E4023">
      <w:pPr>
        <w:jc w:val="both"/>
      </w:pPr>
      <w:r>
        <w:t>Najpierw, poczynając od kierunku najbardziej zbliżony do północnego:</w:t>
      </w:r>
    </w:p>
    <w:p w14:paraId="69CAD439" w14:textId="77777777" w:rsidR="008E4023" w:rsidRDefault="008E4023" w:rsidP="008E4023">
      <w:pPr>
        <w:jc w:val="both"/>
      </w:pPr>
      <w:r>
        <w:t>K (wlot północny)</w:t>
      </w:r>
    </w:p>
    <w:p w14:paraId="253C7643" w14:textId="77777777" w:rsidR="008E4023" w:rsidRDefault="008E4023" w:rsidP="008E4023">
      <w:pPr>
        <w:jc w:val="both"/>
      </w:pPr>
      <w:r>
        <w:t>K (wlot południowy)</w:t>
      </w:r>
    </w:p>
    <w:p w14:paraId="1B919CDE" w14:textId="77777777" w:rsidR="008E4023" w:rsidRDefault="008E4023" w:rsidP="008E4023">
      <w:pPr>
        <w:jc w:val="both"/>
      </w:pPr>
      <w:r>
        <w:t>T (wlot północny)</w:t>
      </w:r>
    </w:p>
    <w:p w14:paraId="3C3BB0CA" w14:textId="77777777" w:rsidR="008E4023" w:rsidRDefault="008E4023" w:rsidP="008E4023">
      <w:pPr>
        <w:jc w:val="both"/>
      </w:pPr>
      <w:r>
        <w:t>T (wlot południowy)</w:t>
      </w:r>
    </w:p>
    <w:p w14:paraId="58F9FB71" w14:textId="77777777" w:rsidR="008E4023" w:rsidRDefault="008E4023" w:rsidP="008E4023">
      <w:pPr>
        <w:jc w:val="both"/>
      </w:pPr>
      <w:r>
        <w:t>P – O – R (przez wlot zachodni)</w:t>
      </w:r>
    </w:p>
    <w:p w14:paraId="092FF186" w14:textId="77777777" w:rsidR="008E4023" w:rsidRDefault="008E4023" w:rsidP="008E4023">
      <w:pPr>
        <w:jc w:val="both"/>
      </w:pPr>
      <w:r>
        <w:t>P – O – R (przez wlot wschodni)</w:t>
      </w:r>
    </w:p>
    <w:p w14:paraId="0F51627F" w14:textId="77777777" w:rsidR="008E4023" w:rsidRDefault="008E4023" w:rsidP="00A011F9">
      <w:pPr>
        <w:ind w:left="284"/>
        <w:jc w:val="both"/>
      </w:pPr>
      <w:r>
        <w:t>Lewoskręty:</w:t>
      </w:r>
    </w:p>
    <w:p w14:paraId="403C5A2F" w14:textId="77777777" w:rsidR="008E4023" w:rsidRDefault="008E4023" w:rsidP="00A011F9">
      <w:pPr>
        <w:ind w:left="284"/>
        <w:jc w:val="both"/>
      </w:pPr>
      <w:r>
        <w:t>KL (wlot północny)</w:t>
      </w:r>
    </w:p>
    <w:p w14:paraId="665C91D1" w14:textId="77777777" w:rsidR="008E4023" w:rsidRDefault="008E4023" w:rsidP="00A011F9">
      <w:pPr>
        <w:ind w:left="284"/>
        <w:jc w:val="both"/>
      </w:pPr>
      <w:r>
        <w:t>S (przez wlot wschodni)</w:t>
      </w:r>
    </w:p>
    <w:p w14:paraId="0852E97A" w14:textId="77777777" w:rsidR="008E4023" w:rsidRDefault="008E4023" w:rsidP="00A011F9">
      <w:pPr>
        <w:ind w:left="284"/>
        <w:jc w:val="both"/>
      </w:pPr>
      <w:r>
        <w:t>KL (wlot południowy)</w:t>
      </w:r>
    </w:p>
    <w:p w14:paraId="6FD3AC08" w14:textId="77777777" w:rsidR="008E4023" w:rsidRDefault="008E4023" w:rsidP="00A011F9">
      <w:pPr>
        <w:ind w:left="284"/>
        <w:jc w:val="both"/>
      </w:pPr>
      <w:r>
        <w:t>S (przez wlot zachodni)</w:t>
      </w:r>
    </w:p>
    <w:p w14:paraId="267BB062" w14:textId="77777777" w:rsidR="008E4023" w:rsidRDefault="008E4023" w:rsidP="008E4023">
      <w:pPr>
        <w:jc w:val="both"/>
      </w:pPr>
      <w:r>
        <w:t>Następnie, poczynając od kierunku najbardziej zbliżony do wschodniego:</w:t>
      </w:r>
    </w:p>
    <w:p w14:paraId="722A74A4" w14:textId="77777777" w:rsidR="008E4023" w:rsidRDefault="008E4023" w:rsidP="008E4023">
      <w:pPr>
        <w:jc w:val="both"/>
      </w:pPr>
      <w:r>
        <w:t>K (wlot wschodni)</w:t>
      </w:r>
    </w:p>
    <w:p w14:paraId="61C9BDFF" w14:textId="77777777" w:rsidR="008E4023" w:rsidRDefault="008E4023" w:rsidP="008E4023">
      <w:pPr>
        <w:jc w:val="both"/>
      </w:pPr>
      <w:r>
        <w:t>K (wlot zachodni)</w:t>
      </w:r>
    </w:p>
    <w:p w14:paraId="138ADABF" w14:textId="77777777" w:rsidR="008E4023" w:rsidRDefault="008E4023" w:rsidP="008E4023">
      <w:pPr>
        <w:jc w:val="both"/>
      </w:pPr>
      <w:r>
        <w:t>T (wlot wschodni)</w:t>
      </w:r>
    </w:p>
    <w:p w14:paraId="50F69592" w14:textId="77777777" w:rsidR="008E4023" w:rsidRDefault="008E4023" w:rsidP="008E4023">
      <w:pPr>
        <w:jc w:val="both"/>
      </w:pPr>
      <w:r>
        <w:t>T (wlot zachodni)</w:t>
      </w:r>
    </w:p>
    <w:p w14:paraId="1ED4E71F" w14:textId="77777777" w:rsidR="008E4023" w:rsidRDefault="008E4023" w:rsidP="008E4023">
      <w:pPr>
        <w:jc w:val="both"/>
      </w:pPr>
      <w:r>
        <w:t>P – O – R (przez wlot północny)</w:t>
      </w:r>
    </w:p>
    <w:p w14:paraId="68B34502" w14:textId="77777777" w:rsidR="008E4023" w:rsidRDefault="008E4023" w:rsidP="008E4023">
      <w:pPr>
        <w:jc w:val="both"/>
      </w:pPr>
      <w:r>
        <w:t>P – O – R (przez wlot południowy)</w:t>
      </w:r>
    </w:p>
    <w:p w14:paraId="406B5922" w14:textId="77777777" w:rsidR="008E4023" w:rsidRDefault="008E4023" w:rsidP="00A011F9">
      <w:pPr>
        <w:ind w:left="284"/>
        <w:jc w:val="both"/>
      </w:pPr>
      <w:r>
        <w:t>Lewoskręty:</w:t>
      </w:r>
    </w:p>
    <w:p w14:paraId="71474D68" w14:textId="77777777" w:rsidR="008E4023" w:rsidRDefault="008E4023" w:rsidP="00A011F9">
      <w:pPr>
        <w:ind w:left="284"/>
        <w:jc w:val="both"/>
      </w:pPr>
      <w:r>
        <w:t>KL (wlot wschodni)</w:t>
      </w:r>
    </w:p>
    <w:p w14:paraId="577189BD" w14:textId="77777777" w:rsidR="008E4023" w:rsidRDefault="008E4023" w:rsidP="00A011F9">
      <w:pPr>
        <w:ind w:left="284"/>
        <w:jc w:val="both"/>
      </w:pPr>
      <w:r>
        <w:t>S (przez wlot południowy)</w:t>
      </w:r>
    </w:p>
    <w:p w14:paraId="39BDF459" w14:textId="77777777" w:rsidR="008E4023" w:rsidRDefault="008E4023" w:rsidP="00A011F9">
      <w:pPr>
        <w:ind w:left="284"/>
        <w:jc w:val="both"/>
      </w:pPr>
      <w:r>
        <w:lastRenderedPageBreak/>
        <w:t>KL (wlot zachodni)</w:t>
      </w:r>
    </w:p>
    <w:p w14:paraId="36C64079" w14:textId="1F148867" w:rsidR="008E4023" w:rsidRDefault="008E4023" w:rsidP="00A011F9">
      <w:pPr>
        <w:ind w:left="284"/>
        <w:jc w:val="both"/>
      </w:pPr>
      <w:r>
        <w:t>S (przez wlot północny)</w:t>
      </w:r>
    </w:p>
    <w:p w14:paraId="6A4396AC" w14:textId="77777777" w:rsidR="000E0389" w:rsidRPr="000E0389" w:rsidRDefault="000E0389" w:rsidP="000E0389">
      <w:r w:rsidRPr="000E0389">
        <w:t>Przykład: obrazuje metodykę przy założeniu 1 grupy sygnalizacyjnej na wlot.</w:t>
      </w:r>
    </w:p>
    <w:p w14:paraId="6C9BD90F" w14:textId="77777777" w:rsidR="000E0389" w:rsidRPr="00641413" w:rsidRDefault="000E0389" w:rsidP="000E0389">
      <w:pPr>
        <w:jc w:val="center"/>
        <w:rPr>
          <w:b/>
          <w:bCs/>
        </w:rPr>
      </w:pPr>
      <w:r w:rsidRPr="00EE5E27">
        <w:rPr>
          <w:b/>
          <w:bCs/>
          <w:noProof/>
        </w:rPr>
        <w:drawing>
          <wp:inline distT="0" distB="0" distL="0" distR="0" wp14:anchorId="31E2FB2D" wp14:editId="413111E0">
            <wp:extent cx="5400000" cy="3889796"/>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00000" cy="3889796"/>
                    </a:xfrm>
                    <a:prstGeom prst="rect">
                      <a:avLst/>
                    </a:prstGeom>
                  </pic:spPr>
                </pic:pic>
              </a:graphicData>
            </a:graphic>
          </wp:inline>
        </w:drawing>
      </w:r>
    </w:p>
    <w:p w14:paraId="2C83D8AF" w14:textId="77777777" w:rsidR="00631D7A" w:rsidRPr="008E1968" w:rsidRDefault="00631D7A" w:rsidP="00631D7A">
      <w:r w:rsidRPr="008E1968">
        <w:t>Oznaczenia grup sygnałowych użytych w zestawieniu:</w:t>
      </w:r>
    </w:p>
    <w:p w14:paraId="591C6B91" w14:textId="77777777" w:rsidR="00631D7A" w:rsidRDefault="00631D7A" w:rsidP="00631D7A">
      <w:r>
        <w:t>K – kołowa</w:t>
      </w:r>
    </w:p>
    <w:p w14:paraId="32578A25" w14:textId="77777777" w:rsidR="00631D7A" w:rsidRDefault="00631D7A" w:rsidP="00631D7A">
      <w:r>
        <w:t>KL – kołowa lewoskrętna (wydzielona)</w:t>
      </w:r>
    </w:p>
    <w:p w14:paraId="635B7991" w14:textId="77777777" w:rsidR="00631D7A" w:rsidRDefault="00631D7A" w:rsidP="00631D7A">
      <w:r>
        <w:t>T – tramwajowa</w:t>
      </w:r>
    </w:p>
    <w:p w14:paraId="6DF43A69" w14:textId="77777777" w:rsidR="00631D7A" w:rsidRDefault="00631D7A" w:rsidP="00631D7A">
      <w:r>
        <w:t>P – piesza</w:t>
      </w:r>
    </w:p>
    <w:p w14:paraId="4D71CAE6" w14:textId="77777777" w:rsidR="00631D7A" w:rsidRDefault="00631D7A" w:rsidP="00631D7A">
      <w:r>
        <w:t>R – rowerowa</w:t>
      </w:r>
    </w:p>
    <w:p w14:paraId="2181C408" w14:textId="77777777" w:rsidR="00631D7A" w:rsidRDefault="00631D7A" w:rsidP="00631D7A">
      <w:r>
        <w:t>PR – pieszo-rowerowa (wspólna)</w:t>
      </w:r>
    </w:p>
    <w:p w14:paraId="0A4A1EA8" w14:textId="77777777" w:rsidR="00631D7A" w:rsidRDefault="00631D7A" w:rsidP="00631D7A">
      <w:r>
        <w:t>S – strzałka warunkowa</w:t>
      </w:r>
    </w:p>
    <w:p w14:paraId="5886CBE7" w14:textId="77777777" w:rsidR="00631D7A" w:rsidRDefault="00631D7A" w:rsidP="00631D7A">
      <w:r>
        <w:t>O – ostrzegawcza</w:t>
      </w:r>
    </w:p>
    <w:p w14:paraId="3E49E66C" w14:textId="67544776" w:rsidR="00386158" w:rsidRDefault="00386158">
      <w:pPr>
        <w:spacing w:after="0" w:line="240" w:lineRule="auto"/>
      </w:pPr>
    </w:p>
    <w:p w14:paraId="2A6D448B" w14:textId="77526FE6" w:rsidR="00717D57" w:rsidRDefault="0042468A" w:rsidP="00717D57">
      <w:pPr>
        <w:jc w:val="both"/>
      </w:pPr>
      <w:r w:rsidRPr="0042468A">
        <w:t>Opisu elementów sygnalizacji</w:t>
      </w:r>
      <w:r>
        <w:t xml:space="preserve"> należy wykonać według poniższych zasad i oznaczeń</w:t>
      </w:r>
      <w:r w:rsidR="00B57976">
        <w:t>.</w:t>
      </w:r>
    </w:p>
    <w:p w14:paraId="309BB002" w14:textId="352B6B89" w:rsidR="00B57976" w:rsidRDefault="00B57976" w:rsidP="00CF166C">
      <w:pPr>
        <w:jc w:val="both"/>
      </w:pPr>
      <w:r>
        <w:t>Sygnalizatory – z oznaczeniem grupy kołowej; orientacja wlotu 1-8</w:t>
      </w:r>
      <w:r w:rsidR="00CF166C">
        <w:t xml:space="preserve">; kolejny sygnalizator </w:t>
      </w:r>
      <w:r w:rsidR="00CF166C">
        <w:br/>
        <w:t>(p – dla sygnalizatora nad jezdnią (powtarzacz), p1, p2 – kolejny powtarzacz</w:t>
      </w:r>
      <w:r w:rsidR="00554B25">
        <w:t xml:space="preserve">); </w:t>
      </w:r>
      <w:r w:rsidR="009D5DBB">
        <w:t>oznaczenie kierunku L-lewo, W-wprost, P-prawo).</w:t>
      </w:r>
    </w:p>
    <w:p w14:paraId="24D27257" w14:textId="3F8D2349" w:rsidR="00EF62B4" w:rsidRDefault="00EF62B4" w:rsidP="00717D57">
      <w:pPr>
        <w:jc w:val="both"/>
      </w:pPr>
      <w:r>
        <w:t xml:space="preserve">Przyciski dla pieszych – rodzaj detektora (DP); orientacja wlotu 1-8; </w:t>
      </w:r>
      <w:r w:rsidR="002408F9">
        <w:t>kolejny przycisk na wlocie (a, b, c, …)</w:t>
      </w:r>
    </w:p>
    <w:p w14:paraId="021106A7" w14:textId="03D3979E" w:rsidR="00F56570" w:rsidRPr="0042468A" w:rsidRDefault="00F56570" w:rsidP="00717D57">
      <w:pPr>
        <w:jc w:val="both"/>
      </w:pPr>
      <w:r>
        <w:t xml:space="preserve">Detektory kołowe – rodzaj detektora (D, R, </w:t>
      </w:r>
      <w:r w:rsidR="00F02649">
        <w:t>W</w:t>
      </w:r>
      <w:r w:rsidR="001773D5">
        <w:t>); rodzaj strefy detektora</w:t>
      </w:r>
      <w:r w:rsidR="00F02649">
        <w:t xml:space="preserve"> (DR, V);</w:t>
      </w:r>
      <w:r w:rsidR="001773D5">
        <w:t xml:space="preserve"> </w:t>
      </w:r>
      <w:r w:rsidR="00F02649">
        <w:t>kolejny</w:t>
      </w:r>
      <w:r w:rsidR="001773D5">
        <w:t xml:space="preserve"> numer detektora</w:t>
      </w:r>
      <w:r w:rsidR="00F02649">
        <w:t>; odległość od konstrukcji wsporczej</w:t>
      </w:r>
    </w:p>
    <w:p w14:paraId="0F801D2E" w14:textId="5CDC6E17" w:rsidR="0042468A" w:rsidRDefault="0042468A" w:rsidP="00717D57">
      <w:pPr>
        <w:jc w:val="both"/>
        <w:rPr>
          <w:b/>
          <w:bCs/>
        </w:rPr>
      </w:pPr>
      <w:r w:rsidRPr="0042468A">
        <w:rPr>
          <w:b/>
          <w:bCs/>
          <w:noProof/>
        </w:rPr>
        <w:lastRenderedPageBreak/>
        <w:drawing>
          <wp:inline distT="0" distB="0" distL="0" distR="0" wp14:anchorId="0F78565A" wp14:editId="1CFAE316">
            <wp:extent cx="2880000" cy="2765404"/>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80000" cy="2765404"/>
                    </a:xfrm>
                    <a:prstGeom prst="rect">
                      <a:avLst/>
                    </a:prstGeom>
                  </pic:spPr>
                </pic:pic>
              </a:graphicData>
            </a:graphic>
          </wp:inline>
        </w:drawing>
      </w:r>
    </w:p>
    <w:p w14:paraId="02364CBF" w14:textId="484BA53B" w:rsidR="00717D57" w:rsidRDefault="00717D57" w:rsidP="00717D57">
      <w:pPr>
        <w:jc w:val="both"/>
        <w:rPr>
          <w:b/>
          <w:bCs/>
        </w:rPr>
      </w:pPr>
      <w:r w:rsidRPr="00717D57">
        <w:rPr>
          <w:b/>
          <w:bCs/>
        </w:rPr>
        <w:t>Przykładowy opis elementów sygnalizacji</w:t>
      </w:r>
      <w:r>
        <w:rPr>
          <w:b/>
          <w:bCs/>
        </w:rPr>
        <w:t>:</w:t>
      </w:r>
    </w:p>
    <w:p w14:paraId="190E9191" w14:textId="7772C0CE" w:rsidR="00BE350D" w:rsidRPr="00BE350D" w:rsidRDefault="00BE350D" w:rsidP="00717D57">
      <w:pPr>
        <w:jc w:val="both"/>
      </w:pPr>
      <w:r w:rsidRPr="00BE350D">
        <w:t>Sygnalizatory</w:t>
      </w:r>
      <w:r>
        <w:t>:</w:t>
      </w:r>
    </w:p>
    <w:p w14:paraId="2070F91A" w14:textId="0BCD31EF" w:rsidR="00717D57" w:rsidRDefault="00717D57" w:rsidP="00BE350D">
      <w:pPr>
        <w:pStyle w:val="Akapitzlist"/>
        <w:numPr>
          <w:ilvl w:val="0"/>
          <w:numId w:val="43"/>
        </w:numPr>
        <w:jc w:val="both"/>
      </w:pPr>
      <w:r>
        <w:t>kołowe: K1, K1p</w:t>
      </w:r>
      <w:r w:rsidR="00561AB8">
        <w:t>, …</w:t>
      </w:r>
    </w:p>
    <w:p w14:paraId="4BEF579C" w14:textId="563F1481" w:rsidR="00922BEC" w:rsidRDefault="00717D57" w:rsidP="00922BEC">
      <w:pPr>
        <w:pStyle w:val="Akapitzlist"/>
        <w:numPr>
          <w:ilvl w:val="0"/>
          <w:numId w:val="43"/>
        </w:numPr>
        <w:jc w:val="both"/>
      </w:pPr>
      <w:r>
        <w:t>piesze: P1a, P1b</w:t>
      </w:r>
      <w:r w:rsidR="00561AB8">
        <w:t>, …</w:t>
      </w:r>
    </w:p>
    <w:p w14:paraId="111E8814" w14:textId="58991C0E" w:rsidR="00717D57" w:rsidRDefault="00717D57" w:rsidP="00BE350D">
      <w:pPr>
        <w:pStyle w:val="Akapitzlist"/>
        <w:numPr>
          <w:ilvl w:val="0"/>
          <w:numId w:val="43"/>
        </w:numPr>
        <w:jc w:val="both"/>
      </w:pPr>
      <w:r>
        <w:t>warunkowe: K1w</w:t>
      </w:r>
      <w:r w:rsidR="00561AB8">
        <w:t>, …</w:t>
      </w:r>
    </w:p>
    <w:p w14:paraId="5B571FD6" w14:textId="04D634CF" w:rsidR="00717D57" w:rsidRDefault="00717D57" w:rsidP="00BE350D">
      <w:pPr>
        <w:pStyle w:val="Akapitzlist"/>
        <w:numPr>
          <w:ilvl w:val="0"/>
          <w:numId w:val="43"/>
        </w:numPr>
        <w:jc w:val="both"/>
      </w:pPr>
      <w:r>
        <w:t>ostrzegawczy: O1</w:t>
      </w:r>
      <w:r w:rsidR="00561AB8">
        <w:t>, …</w:t>
      </w:r>
    </w:p>
    <w:p w14:paraId="1578FDB7" w14:textId="2B474A02" w:rsidR="00922BEC" w:rsidRDefault="00922BEC" w:rsidP="00717D57">
      <w:pPr>
        <w:jc w:val="both"/>
      </w:pPr>
      <w:r>
        <w:t>Detektory piesze:</w:t>
      </w:r>
    </w:p>
    <w:p w14:paraId="386D33E7" w14:textId="28B49602" w:rsidR="00717D57" w:rsidRDefault="00922BEC" w:rsidP="00922BEC">
      <w:pPr>
        <w:pStyle w:val="Akapitzlist"/>
        <w:numPr>
          <w:ilvl w:val="0"/>
          <w:numId w:val="44"/>
        </w:numPr>
        <w:jc w:val="both"/>
      </w:pPr>
      <w:r>
        <w:t>p</w:t>
      </w:r>
      <w:r w:rsidR="00717D57">
        <w:t>rzyciski dla pieszych: DP1a, DP1b</w:t>
      </w:r>
      <w:r w:rsidR="00561AB8">
        <w:t>, …</w:t>
      </w:r>
    </w:p>
    <w:p w14:paraId="6A972B81" w14:textId="18EA6D7E" w:rsidR="00BE350D" w:rsidRDefault="00922BEC" w:rsidP="00717D57">
      <w:pPr>
        <w:jc w:val="both"/>
      </w:pPr>
      <w:r>
        <w:t>Detektory kołowe:</w:t>
      </w:r>
    </w:p>
    <w:p w14:paraId="506CF29E" w14:textId="57934128" w:rsidR="00717D57" w:rsidRDefault="00561AB8" w:rsidP="00561AB8">
      <w:pPr>
        <w:pStyle w:val="Akapitzlist"/>
        <w:numPr>
          <w:ilvl w:val="0"/>
          <w:numId w:val="44"/>
        </w:numPr>
        <w:jc w:val="both"/>
      </w:pPr>
      <w:r>
        <w:t>p</w:t>
      </w:r>
      <w:r w:rsidR="00717D57">
        <w:t>ętle indukcyjne: D1-1 (5), D1-2 (40), D2-1 (5), …</w:t>
      </w:r>
    </w:p>
    <w:p w14:paraId="7EA47F18" w14:textId="35AA0EAB" w:rsidR="00717D57" w:rsidRDefault="00561AB8" w:rsidP="00561AB8">
      <w:pPr>
        <w:pStyle w:val="Akapitzlist"/>
        <w:numPr>
          <w:ilvl w:val="0"/>
          <w:numId w:val="44"/>
        </w:numPr>
        <w:jc w:val="both"/>
      </w:pPr>
      <w:r>
        <w:t>r</w:t>
      </w:r>
      <w:r w:rsidR="00717D57">
        <w:t>adary: R1, R2, R3, …</w:t>
      </w:r>
    </w:p>
    <w:p w14:paraId="07ACCAE9" w14:textId="4C72FF44" w:rsidR="00717D57" w:rsidRDefault="00561AB8" w:rsidP="00561AB8">
      <w:pPr>
        <w:pStyle w:val="Akapitzlist"/>
        <w:numPr>
          <w:ilvl w:val="0"/>
          <w:numId w:val="44"/>
        </w:numPr>
        <w:jc w:val="both"/>
      </w:pPr>
      <w:r>
        <w:t>s</w:t>
      </w:r>
      <w:r w:rsidR="00717D57">
        <w:t>trefa radaru: DR1 (40), DR2 (40), DR3 (40), …</w:t>
      </w:r>
    </w:p>
    <w:p w14:paraId="0AF1049F" w14:textId="3D891FCF" w:rsidR="00717D57" w:rsidRDefault="00561AB8" w:rsidP="00561AB8">
      <w:pPr>
        <w:pStyle w:val="Akapitzlist"/>
        <w:numPr>
          <w:ilvl w:val="0"/>
          <w:numId w:val="44"/>
        </w:numPr>
        <w:jc w:val="both"/>
      </w:pPr>
      <w:proofErr w:type="spellStart"/>
      <w:r>
        <w:t>w</w:t>
      </w:r>
      <w:r w:rsidR="00717D57">
        <w:t>ideodetektory</w:t>
      </w:r>
      <w:proofErr w:type="spellEnd"/>
      <w:r w:rsidR="00717D57">
        <w:t xml:space="preserve">: </w:t>
      </w:r>
      <w:r w:rsidR="00F02649">
        <w:t>W</w:t>
      </w:r>
      <w:r w:rsidR="00717D57">
        <w:t xml:space="preserve">1, </w:t>
      </w:r>
      <w:r w:rsidR="00F02649">
        <w:t>W</w:t>
      </w:r>
      <w:r w:rsidR="00717D57">
        <w:t xml:space="preserve">2, </w:t>
      </w:r>
      <w:r w:rsidR="00F02649">
        <w:t>W</w:t>
      </w:r>
      <w:r w:rsidR="00717D57">
        <w:t>3, …</w:t>
      </w:r>
    </w:p>
    <w:p w14:paraId="5B4AEF2C" w14:textId="617992A1" w:rsidR="00717D57" w:rsidRDefault="00561AB8" w:rsidP="00561AB8">
      <w:pPr>
        <w:pStyle w:val="Akapitzlist"/>
        <w:numPr>
          <w:ilvl w:val="0"/>
          <w:numId w:val="44"/>
        </w:numPr>
        <w:jc w:val="both"/>
      </w:pPr>
      <w:r>
        <w:t>s</w:t>
      </w:r>
      <w:r w:rsidR="00717D57">
        <w:t xml:space="preserve">trefa </w:t>
      </w:r>
      <w:proofErr w:type="spellStart"/>
      <w:r w:rsidR="00717D57">
        <w:t>wideodetektora</w:t>
      </w:r>
      <w:proofErr w:type="spellEnd"/>
      <w:r w:rsidR="00717D57">
        <w:t>: V1-1 (5), V1-2 (40)</w:t>
      </w:r>
    </w:p>
    <w:p w14:paraId="286A4060" w14:textId="77777777" w:rsidR="00717D57" w:rsidRDefault="00717D57" w:rsidP="00717D57">
      <w:pPr>
        <w:jc w:val="both"/>
      </w:pPr>
      <w:r>
        <w:t>gdzie:</w:t>
      </w:r>
    </w:p>
    <w:p w14:paraId="2E0F8D5A" w14:textId="13964FC2" w:rsidR="008E4023" w:rsidRDefault="00717D57" w:rsidP="00717D57">
      <w:pPr>
        <w:jc w:val="both"/>
      </w:pPr>
      <w:r>
        <w:t>(_) – odległość od masztu MS</w:t>
      </w:r>
    </w:p>
    <w:p w14:paraId="4A76FC12" w14:textId="7DC8CDAF" w:rsidR="00C67787" w:rsidRPr="00231B8F" w:rsidRDefault="00C67787" w:rsidP="00717D57">
      <w:pPr>
        <w:jc w:val="both"/>
      </w:pPr>
      <w:r>
        <w:t>w – oznacznik sygnalizatora warunkowego</w:t>
      </w:r>
    </w:p>
    <w:p w14:paraId="1869579C" w14:textId="7DE0038E" w:rsidR="00B64FB7" w:rsidRPr="00231B8F" w:rsidRDefault="00B64FB7" w:rsidP="00DF1AC1">
      <w:pPr>
        <w:pStyle w:val="Nagwek2"/>
      </w:pPr>
      <w:bookmarkStart w:id="5" w:name="_Toc209780449"/>
      <w:r w:rsidRPr="00231B8F">
        <w:t>Obliczenia czasów międzyzielonych strumieni kolizyjnych</w:t>
      </w:r>
      <w:bookmarkEnd w:id="5"/>
    </w:p>
    <w:p w14:paraId="1C52A9AE" w14:textId="14DC2409" w:rsidR="00B64FB7" w:rsidRDefault="001B5DE4" w:rsidP="00024781">
      <w:pPr>
        <w:jc w:val="both"/>
      </w:pPr>
      <w:r>
        <w:t>W projekcie należy umieścić obliczenia minimalnych czasów międzyzielonych dla strumieni kolizyjnych</w:t>
      </w:r>
      <w:r w:rsidR="006370A3">
        <w:t>, w formie tabelarycznej</w:t>
      </w:r>
      <w:r w:rsidR="00697CDE">
        <w:t>.</w:t>
      </w:r>
    </w:p>
    <w:p w14:paraId="302F788B" w14:textId="77777777" w:rsidR="00B64FB7" w:rsidRPr="00231B8F" w:rsidRDefault="00B64FB7" w:rsidP="00024781">
      <w:pPr>
        <w:jc w:val="both"/>
      </w:pPr>
      <w:r w:rsidRPr="00231B8F">
        <w:t>Wszelkie oznaczenia w nagłówku tabeli winny być w języku polskim.</w:t>
      </w:r>
    </w:p>
    <w:p w14:paraId="28302CC9" w14:textId="77777777" w:rsidR="00B64FB7" w:rsidRPr="00231B8F" w:rsidRDefault="00B64FB7" w:rsidP="00024781">
      <w:pPr>
        <w:jc w:val="both"/>
      </w:pPr>
      <w:r w:rsidRPr="00231B8F">
        <w:t>Należy umieścić standardowe informacje:</w:t>
      </w:r>
    </w:p>
    <w:p w14:paraId="5B32EF03" w14:textId="3E61C79E" w:rsidR="00B64FB7" w:rsidRPr="00231B8F" w:rsidRDefault="00B64FB7" w:rsidP="005B3E1E">
      <w:pPr>
        <w:pStyle w:val="Akapitzlist"/>
        <w:numPr>
          <w:ilvl w:val="0"/>
          <w:numId w:val="9"/>
        </w:numPr>
        <w:jc w:val="both"/>
      </w:pPr>
      <w:r w:rsidRPr="00231B8F">
        <w:t>grupa sygnalizacyjna,</w:t>
      </w:r>
    </w:p>
    <w:p w14:paraId="4C0837AE" w14:textId="07AD98FB" w:rsidR="00B64FB7" w:rsidRPr="00231B8F" w:rsidRDefault="00B64FB7" w:rsidP="005B3E1E">
      <w:pPr>
        <w:pStyle w:val="Akapitzlist"/>
        <w:numPr>
          <w:ilvl w:val="0"/>
          <w:numId w:val="9"/>
        </w:numPr>
        <w:jc w:val="both"/>
      </w:pPr>
      <w:r w:rsidRPr="00231B8F">
        <w:t>strumień ruchu,</w:t>
      </w:r>
    </w:p>
    <w:p w14:paraId="724CF622" w14:textId="0E83998B" w:rsidR="00B64FB7" w:rsidRPr="00231B8F" w:rsidRDefault="00B64FB7" w:rsidP="005B3E1E">
      <w:pPr>
        <w:pStyle w:val="Akapitzlist"/>
        <w:numPr>
          <w:ilvl w:val="0"/>
          <w:numId w:val="9"/>
        </w:numPr>
        <w:jc w:val="both"/>
      </w:pPr>
      <w:r w:rsidRPr="00231B8F">
        <w:t>droga ewakuacji/dojazdu,</w:t>
      </w:r>
    </w:p>
    <w:p w14:paraId="0D8B7416" w14:textId="235C3D85" w:rsidR="00B64FB7" w:rsidRPr="00231B8F" w:rsidRDefault="00B64FB7" w:rsidP="005B3E1E">
      <w:pPr>
        <w:pStyle w:val="Akapitzlist"/>
        <w:numPr>
          <w:ilvl w:val="0"/>
          <w:numId w:val="9"/>
        </w:numPr>
        <w:jc w:val="both"/>
      </w:pPr>
      <w:r w:rsidRPr="00231B8F">
        <w:t>prędkość ewakuacji/dojazdu,</w:t>
      </w:r>
    </w:p>
    <w:p w14:paraId="39F11BAD" w14:textId="31D00C56" w:rsidR="00B64FB7" w:rsidRPr="00231B8F" w:rsidRDefault="00B64FB7" w:rsidP="005B3E1E">
      <w:pPr>
        <w:pStyle w:val="Akapitzlist"/>
        <w:numPr>
          <w:ilvl w:val="0"/>
          <w:numId w:val="9"/>
        </w:numPr>
        <w:jc w:val="both"/>
      </w:pPr>
      <w:r w:rsidRPr="00231B8F">
        <w:t>długość pojazdu,</w:t>
      </w:r>
    </w:p>
    <w:p w14:paraId="71BF91B6" w14:textId="6C2089A8" w:rsidR="00B64FB7" w:rsidRPr="00231B8F" w:rsidRDefault="00B64FB7" w:rsidP="005B3E1E">
      <w:pPr>
        <w:pStyle w:val="Akapitzlist"/>
        <w:numPr>
          <w:ilvl w:val="0"/>
          <w:numId w:val="9"/>
        </w:numPr>
        <w:jc w:val="both"/>
      </w:pPr>
      <w:r w:rsidRPr="00231B8F">
        <w:t>czas ewakuacji/dojazdu,</w:t>
      </w:r>
    </w:p>
    <w:p w14:paraId="5D45F976" w14:textId="40B80322" w:rsidR="00B64FB7" w:rsidRPr="00231B8F" w:rsidRDefault="00B64FB7" w:rsidP="005B3E1E">
      <w:pPr>
        <w:pStyle w:val="Akapitzlist"/>
        <w:numPr>
          <w:ilvl w:val="0"/>
          <w:numId w:val="9"/>
        </w:numPr>
        <w:jc w:val="both"/>
      </w:pPr>
      <w:r w:rsidRPr="00231B8F">
        <w:t>długość sygnału żółtego,</w:t>
      </w:r>
    </w:p>
    <w:p w14:paraId="608017EE" w14:textId="01421978" w:rsidR="00B64FB7" w:rsidRPr="00231B8F" w:rsidRDefault="00B64FB7" w:rsidP="005B3E1E">
      <w:pPr>
        <w:pStyle w:val="Akapitzlist"/>
        <w:numPr>
          <w:ilvl w:val="0"/>
          <w:numId w:val="9"/>
        </w:numPr>
        <w:jc w:val="both"/>
      </w:pPr>
      <w:r w:rsidRPr="00231B8F">
        <w:lastRenderedPageBreak/>
        <w:t>czas międzyzielony (</w:t>
      </w:r>
      <w:proofErr w:type="spellStart"/>
      <w:r w:rsidRPr="00231B8F">
        <w:t>tm_obl</w:t>
      </w:r>
      <w:proofErr w:type="spellEnd"/>
      <w:r w:rsidRPr="00231B8F">
        <w:t>) obliczony (zaokrąglenie do 2 miejsc po przecinku),</w:t>
      </w:r>
    </w:p>
    <w:p w14:paraId="2D22ED2A" w14:textId="743BF031" w:rsidR="00B64FB7" w:rsidRPr="00231B8F" w:rsidRDefault="00B64FB7" w:rsidP="005B3E1E">
      <w:pPr>
        <w:pStyle w:val="Akapitzlist"/>
        <w:numPr>
          <w:ilvl w:val="0"/>
          <w:numId w:val="9"/>
        </w:numPr>
        <w:jc w:val="both"/>
      </w:pPr>
      <w:r w:rsidRPr="00231B8F">
        <w:t>czas międzyzielony (</w:t>
      </w:r>
      <w:proofErr w:type="spellStart"/>
      <w:r w:rsidRPr="00231B8F">
        <w:t>tm_wym</w:t>
      </w:r>
      <w:proofErr w:type="spellEnd"/>
      <w:r w:rsidRPr="00231B8F">
        <w:t>) wymagany,</w:t>
      </w:r>
    </w:p>
    <w:p w14:paraId="2FF126B8" w14:textId="079B58BD" w:rsidR="00B64FB7" w:rsidRPr="00231B8F" w:rsidRDefault="00B64FB7" w:rsidP="005B3E1E">
      <w:pPr>
        <w:pStyle w:val="Akapitzlist"/>
        <w:numPr>
          <w:ilvl w:val="0"/>
          <w:numId w:val="9"/>
        </w:numPr>
        <w:jc w:val="both"/>
      </w:pPr>
      <w:r w:rsidRPr="00231B8F">
        <w:t>czas międzyzielony (</w:t>
      </w:r>
      <w:proofErr w:type="spellStart"/>
      <w:r w:rsidRPr="00231B8F">
        <w:t>tm</w:t>
      </w:r>
      <w:proofErr w:type="spellEnd"/>
      <w:r w:rsidRPr="00231B8F">
        <w:t>) przyjęty (ostatecznie).</w:t>
      </w:r>
    </w:p>
    <w:p w14:paraId="00ECB59F" w14:textId="58869AAB" w:rsidR="00B64FB7" w:rsidRPr="00231B8F" w:rsidRDefault="00B64FB7" w:rsidP="00024781">
      <w:pPr>
        <w:jc w:val="both"/>
      </w:pPr>
      <w:r w:rsidRPr="00231B8F">
        <w:t xml:space="preserve">Zakończenie wyniku obliczonego czasu </w:t>
      </w:r>
      <w:proofErr w:type="spellStart"/>
      <w:r w:rsidRPr="00231B8F">
        <w:t>tm</w:t>
      </w:r>
      <w:proofErr w:type="spellEnd"/>
      <w:r w:rsidRPr="00231B8F">
        <w:t xml:space="preserve"> powyżej 0,89 winno skutkować dodaniem 1 s </w:t>
      </w:r>
      <w:r w:rsidR="007F2C08">
        <w:br/>
      </w:r>
      <w:r w:rsidRPr="00231B8F">
        <w:t>(np. 3,89</w:t>
      </w:r>
      <w:r w:rsidR="00F60DAC" w:rsidRPr="00231B8F">
        <w:sym w:font="Wingdings" w:char="F0E0"/>
      </w:r>
      <w:r w:rsidRPr="00231B8F">
        <w:t>4</w:t>
      </w:r>
      <w:r w:rsidR="00F60DAC" w:rsidRPr="00231B8F">
        <w:sym w:font="Wingdings" w:char="F0E0"/>
      </w:r>
      <w:r w:rsidRPr="00231B8F">
        <w:t xml:space="preserve">5 s, gdzie: </w:t>
      </w:r>
      <w:proofErr w:type="spellStart"/>
      <w:r w:rsidRPr="00231B8F">
        <w:t>tm_obl</w:t>
      </w:r>
      <w:proofErr w:type="spellEnd"/>
      <w:r w:rsidR="00F60DAC" w:rsidRPr="00231B8F">
        <w:sym w:font="Wingdings" w:char="F0E0"/>
      </w:r>
      <w:proofErr w:type="spellStart"/>
      <w:r w:rsidRPr="00231B8F">
        <w:t>tm_wym</w:t>
      </w:r>
      <w:proofErr w:type="spellEnd"/>
      <w:r w:rsidR="00F60DAC" w:rsidRPr="00231B8F">
        <w:sym w:font="Wingdings" w:char="F0E0"/>
      </w:r>
      <w:proofErr w:type="spellStart"/>
      <w:r w:rsidRPr="00231B8F">
        <w:t>tm_wym</w:t>
      </w:r>
      <w:proofErr w:type="spellEnd"/>
      <w:r w:rsidRPr="00231B8F">
        <w:t>).</w:t>
      </w:r>
    </w:p>
    <w:p w14:paraId="65617720" w14:textId="3FB9B787" w:rsidR="00350736" w:rsidRDefault="00350736" w:rsidP="00024781">
      <w:pPr>
        <w:jc w:val="both"/>
      </w:pPr>
      <w:r>
        <w:t xml:space="preserve">Wyniki obliczeń </w:t>
      </w:r>
      <w:r w:rsidR="00CF343B">
        <w:t xml:space="preserve">winny być posortowane w sposób rosnący, </w:t>
      </w:r>
      <w:r>
        <w:t>w</w:t>
      </w:r>
      <w:r w:rsidR="00CF343B">
        <w:t xml:space="preserve"> kolumnach Ewakuacja</w:t>
      </w:r>
      <w:r w:rsidR="00A41FCF">
        <w:t xml:space="preserve"> i Dojazd.</w:t>
      </w:r>
    </w:p>
    <w:p w14:paraId="67DD94FB" w14:textId="7DD9067A" w:rsidR="00B64FB7" w:rsidRPr="00231B8F" w:rsidRDefault="00B64FB7" w:rsidP="00024781">
      <w:pPr>
        <w:jc w:val="both"/>
      </w:pPr>
      <w:r w:rsidRPr="00231B8F">
        <w:t xml:space="preserve">Dodatkowe oznaczenia określają kierunek, którego dotyczy sygnał (L – w lewo, W - wprost, </w:t>
      </w:r>
      <w:r w:rsidR="004B245F">
        <w:br/>
      </w:r>
      <w:r w:rsidRPr="00231B8F">
        <w:t>P – w prawo, brak oznaczenia – grupa ogólna).</w:t>
      </w:r>
    </w:p>
    <w:p w14:paraId="0C42749C" w14:textId="0BF2D4F2" w:rsidR="00B64FB7" w:rsidRPr="00231B8F" w:rsidRDefault="00B64FB7" w:rsidP="00DF1AC1">
      <w:pPr>
        <w:pStyle w:val="Nagwek2"/>
      </w:pPr>
      <w:bookmarkStart w:id="6" w:name="_Toc209780450"/>
      <w:r w:rsidRPr="00231B8F">
        <w:t>Obliczenia minimalnego czasu zielonego dla pieszych</w:t>
      </w:r>
      <w:bookmarkEnd w:id="6"/>
    </w:p>
    <w:p w14:paraId="6C804ABA" w14:textId="58921528" w:rsidR="00B64FB7" w:rsidRPr="00231B8F" w:rsidRDefault="00B64FB7" w:rsidP="00024781">
      <w:pPr>
        <w:jc w:val="both"/>
      </w:pPr>
      <w:r w:rsidRPr="00231B8F">
        <w:t xml:space="preserve">Należy zamieścić informacje o zapotrzebowaniu pieszych na długość sygnału zielonego odpowiadającej czasowi przejścia pieszego przez wlot skrzyżowania. Nie praktykuje się skracania czasu przejścia o 25 %. Minimalny czas przejścia winien wynosić 8 s (jeśli obliczony czas jest krótszy) + 4 s </w:t>
      </w:r>
      <w:r w:rsidR="00730113" w:rsidRPr="00231B8F">
        <w:t>(</w:t>
      </w:r>
      <w:r w:rsidRPr="00231B8F">
        <w:t>mig</w:t>
      </w:r>
      <w:r w:rsidR="00942944" w:rsidRPr="00231B8F">
        <w:t>a</w:t>
      </w:r>
      <w:r w:rsidR="00730113" w:rsidRPr="00231B8F">
        <w:t>jącego)</w:t>
      </w:r>
      <w:r w:rsidRPr="00231B8F">
        <w:t>.</w:t>
      </w:r>
    </w:p>
    <w:p w14:paraId="5FFE5F6A" w14:textId="5B28D4A5" w:rsidR="00A42B5E" w:rsidRDefault="00A42B5E" w:rsidP="00DF1AC1">
      <w:pPr>
        <w:pStyle w:val="Nagwek2"/>
      </w:pPr>
      <w:bookmarkStart w:id="7" w:name="_Toc209780451"/>
      <w:r>
        <w:t>Opóźnienia czasowe</w:t>
      </w:r>
    </w:p>
    <w:p w14:paraId="487298E7" w14:textId="55244031" w:rsidR="00A42B5E" w:rsidRPr="00A42B5E" w:rsidRDefault="00A42B5E" w:rsidP="00A42B5E">
      <w:pPr>
        <w:jc w:val="both"/>
      </w:pPr>
      <w:r w:rsidRPr="00A42B5E">
        <w:t xml:space="preserve">Dołączyć obliczenia offsetów dla zielonych strzałek </w:t>
      </w:r>
      <w:r w:rsidR="004E463D">
        <w:t xml:space="preserve">(warunkowych) </w:t>
      </w:r>
      <w:r w:rsidRPr="00A42B5E">
        <w:t>oraz w zakresie dojazdów pojazdów do równolegle uruchamianych przejść dla pieszych/przejazdów dla rowerów – dotyczy dojazdu strumieni nadrzędnych do podrzędnych.</w:t>
      </w:r>
    </w:p>
    <w:p w14:paraId="268545BF" w14:textId="6892BA35" w:rsidR="00B64FB7" w:rsidRPr="00231B8F" w:rsidRDefault="00B64FB7" w:rsidP="00DF1AC1">
      <w:pPr>
        <w:pStyle w:val="Nagwek2"/>
      </w:pPr>
      <w:r w:rsidRPr="00231B8F">
        <w:t>Wykaz grup nadzorowanych</w:t>
      </w:r>
      <w:bookmarkEnd w:id="7"/>
    </w:p>
    <w:p w14:paraId="61D1765E" w14:textId="77777777" w:rsidR="00B64FB7" w:rsidRPr="00231B8F" w:rsidRDefault="00B64FB7" w:rsidP="00024781">
      <w:pPr>
        <w:jc w:val="both"/>
      </w:pPr>
      <w:r w:rsidRPr="00231B8F">
        <w:t>Należy wymienić grupy sygnałowe objęte nadzorem, z podziałem na sygnały czerwone, zielone i ostrzegawcze oraz reakcją sterownika.</w:t>
      </w:r>
    </w:p>
    <w:p w14:paraId="72C94962" w14:textId="2E239DF8" w:rsidR="00B64FB7" w:rsidRPr="00231B8F" w:rsidRDefault="00B64FB7" w:rsidP="00DF1AC1">
      <w:pPr>
        <w:pStyle w:val="Nagwek2"/>
      </w:pPr>
      <w:bookmarkStart w:id="8" w:name="_Toc209780452"/>
      <w:r w:rsidRPr="00231B8F">
        <w:t>Schematy faz ruchu</w:t>
      </w:r>
      <w:bookmarkEnd w:id="8"/>
    </w:p>
    <w:p w14:paraId="2F113900" w14:textId="77777777" w:rsidR="00B64FB7" w:rsidRPr="00231B8F" w:rsidRDefault="00B64FB7" w:rsidP="00024781">
      <w:pPr>
        <w:jc w:val="both"/>
      </w:pPr>
      <w:r w:rsidRPr="00231B8F">
        <w:t>Konstrukcja faz sygnalizacyjnych (wybór liczby i rozwiązania faz) powinna być określona przy wzięciu pod uwagę następujących czynników:</w:t>
      </w:r>
    </w:p>
    <w:p w14:paraId="42C48D57" w14:textId="5C8FB2D6" w:rsidR="00B64FB7" w:rsidRPr="00231B8F" w:rsidRDefault="00B64FB7" w:rsidP="00730113">
      <w:pPr>
        <w:pStyle w:val="Akapitzlist"/>
        <w:numPr>
          <w:ilvl w:val="0"/>
          <w:numId w:val="33"/>
        </w:numPr>
        <w:jc w:val="both"/>
      </w:pPr>
      <w:r w:rsidRPr="00231B8F">
        <w:t>natężeń ruchu (wielkości, proporcji, struktury kierunkowej),</w:t>
      </w:r>
    </w:p>
    <w:p w14:paraId="0B5EDBEC" w14:textId="2A80FCA6" w:rsidR="00B64FB7" w:rsidRPr="00231B8F" w:rsidRDefault="00B64FB7" w:rsidP="00730113">
      <w:pPr>
        <w:pStyle w:val="Akapitzlist"/>
        <w:numPr>
          <w:ilvl w:val="0"/>
          <w:numId w:val="33"/>
        </w:numPr>
        <w:jc w:val="both"/>
      </w:pPr>
      <w:r w:rsidRPr="00231B8F">
        <w:t xml:space="preserve">geometrii wlotów i organizacji ruchu (pasy podstawowe i dodatkowe, pasy wydzielone </w:t>
      </w:r>
      <w:r w:rsidR="006C250C">
        <w:br/>
      </w:r>
      <w:r w:rsidRPr="00231B8F">
        <w:t>i wspólne</w:t>
      </w:r>
      <w:r w:rsidR="009C3BBC" w:rsidRPr="00231B8F">
        <w:t>), dopuszczalności</w:t>
      </w:r>
      <w:r w:rsidRPr="00231B8F">
        <w:t xml:space="preserve"> kolizji (w świetle prawa, kryterium brd, wg zamysłu projektanta</w:t>
      </w:r>
      <w:r w:rsidR="009C3BBC" w:rsidRPr="00231B8F">
        <w:t>), wymogów</w:t>
      </w:r>
      <w:r w:rsidRPr="00231B8F">
        <w:t xml:space="preserve"> sprawności skrzyżowania,</w:t>
      </w:r>
      <w:r w:rsidR="009C3BBC" w:rsidRPr="00231B8F">
        <w:t xml:space="preserve"> </w:t>
      </w:r>
      <w:r w:rsidRPr="00231B8F">
        <w:t>uwarunkowań sterowania w obszarze.</w:t>
      </w:r>
    </w:p>
    <w:p w14:paraId="796ABB94" w14:textId="2AA4456F" w:rsidR="00B64FB7" w:rsidRPr="00231B8F" w:rsidRDefault="00B64FB7" w:rsidP="00024781">
      <w:pPr>
        <w:jc w:val="both"/>
      </w:pPr>
      <w:r w:rsidRPr="00231B8F">
        <w:t>Oprócz faz podstawowych należy przewidzieć (o ile jest to uzasadnione) fazy możliwe</w:t>
      </w:r>
      <w:r w:rsidR="00305F6D" w:rsidRPr="00231B8F">
        <w:t xml:space="preserve">. </w:t>
      </w:r>
      <w:r w:rsidR="00305F6D" w:rsidRPr="00231B8F">
        <w:br/>
        <w:t>W</w:t>
      </w:r>
      <w:r w:rsidRPr="00231B8F">
        <w:t xml:space="preserve"> przypadku sterowania grupowego </w:t>
      </w:r>
      <w:r w:rsidR="006C250C">
        <w:t xml:space="preserve">należy </w:t>
      </w:r>
      <w:r w:rsidRPr="00231B8F">
        <w:t xml:space="preserve">określić możliwość przyznawania sygnałów </w:t>
      </w:r>
      <w:r w:rsidR="006C250C">
        <w:br/>
      </w:r>
      <w:r w:rsidRPr="00231B8F">
        <w:t xml:space="preserve">w odpowiednich kombinacjach dopuszczonych organizacją ruchu. Układ faz podstawowych </w:t>
      </w:r>
      <w:r w:rsidR="006C250C">
        <w:br/>
      </w:r>
      <w:r w:rsidRPr="00231B8F">
        <w:t>i możliwych należy przedstawić w części rysunkowej oraz w opisie technicznym.</w:t>
      </w:r>
    </w:p>
    <w:p w14:paraId="5338C239" w14:textId="24FD8D54" w:rsidR="00B64FB7" w:rsidRPr="00231B8F" w:rsidRDefault="00B64FB7" w:rsidP="00DF1AC1">
      <w:pPr>
        <w:pStyle w:val="Nagwek2"/>
      </w:pPr>
      <w:bookmarkStart w:id="9" w:name="_Toc209780453"/>
      <w:r w:rsidRPr="00231B8F">
        <w:t>Tabela funkcji detektorów</w:t>
      </w:r>
      <w:bookmarkEnd w:id="9"/>
    </w:p>
    <w:p w14:paraId="437FE1C5" w14:textId="77777777" w:rsidR="00B64FB7" w:rsidRPr="00231B8F" w:rsidRDefault="00B64FB7" w:rsidP="00024781">
      <w:pPr>
        <w:jc w:val="both"/>
      </w:pPr>
      <w:r w:rsidRPr="00231B8F">
        <w:t>Tablica powinna zawierać informacje:</w:t>
      </w:r>
    </w:p>
    <w:p w14:paraId="1C050CF9" w14:textId="5DC24F28" w:rsidR="00B64FB7" w:rsidRPr="00231B8F" w:rsidRDefault="00B64FB7" w:rsidP="005B3E1E">
      <w:pPr>
        <w:pStyle w:val="Akapitzlist"/>
        <w:numPr>
          <w:ilvl w:val="0"/>
          <w:numId w:val="10"/>
        </w:numPr>
        <w:jc w:val="both"/>
      </w:pPr>
      <w:r w:rsidRPr="00231B8F">
        <w:t>oznaczenie detektora,</w:t>
      </w:r>
    </w:p>
    <w:p w14:paraId="08CF6E19" w14:textId="2F627F1C" w:rsidR="00B64FB7" w:rsidRPr="00231B8F" w:rsidRDefault="00B64FB7" w:rsidP="005B3E1E">
      <w:pPr>
        <w:pStyle w:val="Akapitzlist"/>
        <w:numPr>
          <w:ilvl w:val="0"/>
          <w:numId w:val="10"/>
        </w:numPr>
        <w:jc w:val="both"/>
      </w:pPr>
      <w:r w:rsidRPr="00231B8F">
        <w:t>przypisanie do grupy sygnałowej,</w:t>
      </w:r>
    </w:p>
    <w:p w14:paraId="6BF71B7C" w14:textId="77777777" w:rsidR="00604EAC" w:rsidRPr="00231B8F" w:rsidRDefault="00604EAC" w:rsidP="00604EAC">
      <w:pPr>
        <w:pStyle w:val="Akapitzlist"/>
        <w:numPr>
          <w:ilvl w:val="0"/>
          <w:numId w:val="10"/>
        </w:numPr>
        <w:jc w:val="both"/>
      </w:pPr>
      <w:r w:rsidRPr="00231B8F">
        <w:t>odległość od maszt</w:t>
      </w:r>
      <w:r>
        <w:t>u</w:t>
      </w:r>
      <w:r w:rsidRPr="00231B8F">
        <w:t xml:space="preserve"> sygnalizacyjnego</w:t>
      </w:r>
      <w:r>
        <w:t xml:space="preserve"> z sygnalizatorem podstawowym</w:t>
      </w:r>
      <w:r w:rsidRPr="00231B8F">
        <w:t>,</w:t>
      </w:r>
    </w:p>
    <w:p w14:paraId="01E64D1A" w14:textId="602F4D0E" w:rsidR="00604EAC" w:rsidRDefault="00604EAC" w:rsidP="00604EAC">
      <w:pPr>
        <w:pStyle w:val="Akapitzlist"/>
        <w:numPr>
          <w:ilvl w:val="0"/>
          <w:numId w:val="10"/>
        </w:numPr>
        <w:jc w:val="both"/>
      </w:pPr>
      <w:r w:rsidRPr="00231B8F">
        <w:t xml:space="preserve">wymiary </w:t>
      </w:r>
      <w:r>
        <w:t>strefy detekcji,</w:t>
      </w:r>
    </w:p>
    <w:p w14:paraId="11ABEA81" w14:textId="1B1DEE5C" w:rsidR="00604EAC" w:rsidRPr="00231B8F" w:rsidRDefault="00604EAC" w:rsidP="00604EAC">
      <w:pPr>
        <w:pStyle w:val="Akapitzlist"/>
        <w:numPr>
          <w:ilvl w:val="0"/>
          <w:numId w:val="10"/>
        </w:numPr>
        <w:jc w:val="both"/>
      </w:pPr>
      <w:r>
        <w:t>liczba zwojów pętli indukcyjnych,</w:t>
      </w:r>
    </w:p>
    <w:p w14:paraId="18BF6D0E" w14:textId="001BACFB" w:rsidR="00B64FB7" w:rsidRPr="00231B8F" w:rsidRDefault="007823B4" w:rsidP="005B3E1E">
      <w:pPr>
        <w:pStyle w:val="Akapitzlist"/>
        <w:numPr>
          <w:ilvl w:val="0"/>
          <w:numId w:val="10"/>
        </w:numPr>
        <w:jc w:val="both"/>
      </w:pPr>
      <w:bookmarkStart w:id="10" w:name="_Hlk209786672"/>
      <w:r>
        <w:t>zgłaszanie</w:t>
      </w:r>
      <w:r w:rsidR="00E637A1">
        <w:t xml:space="preserve"> grupy</w:t>
      </w:r>
      <w:r w:rsidR="00B64FB7" w:rsidRPr="00231B8F">
        <w:t>:</w:t>
      </w:r>
    </w:p>
    <w:bookmarkEnd w:id="10"/>
    <w:p w14:paraId="02C77FDE" w14:textId="4A5D4A1D" w:rsidR="00B64FB7" w:rsidRPr="00231B8F" w:rsidRDefault="005C4EBD" w:rsidP="005B3E1E">
      <w:pPr>
        <w:pStyle w:val="Akapitzlist"/>
        <w:numPr>
          <w:ilvl w:val="0"/>
          <w:numId w:val="11"/>
        </w:numPr>
        <w:ind w:left="1134"/>
        <w:jc w:val="both"/>
      </w:pPr>
      <w:r>
        <w:t>po końcu sygnału zielonego,</w:t>
      </w:r>
    </w:p>
    <w:p w14:paraId="3A810997" w14:textId="5230D2A5" w:rsidR="00B64FB7" w:rsidRPr="00231B8F" w:rsidRDefault="00B64FB7" w:rsidP="005B3E1E">
      <w:pPr>
        <w:pStyle w:val="Akapitzlist"/>
        <w:numPr>
          <w:ilvl w:val="0"/>
          <w:numId w:val="11"/>
        </w:numPr>
        <w:ind w:left="1134"/>
        <w:jc w:val="both"/>
      </w:pPr>
      <w:r w:rsidRPr="00231B8F">
        <w:t>opóźnienia zgłoszenia („po czasie”),</w:t>
      </w:r>
    </w:p>
    <w:p w14:paraId="0CF014BE" w14:textId="1EAF7FDB" w:rsidR="00E637A1" w:rsidRDefault="00B64FB7" w:rsidP="00E637A1">
      <w:pPr>
        <w:pStyle w:val="Akapitzlist"/>
        <w:numPr>
          <w:ilvl w:val="0"/>
          <w:numId w:val="11"/>
        </w:numPr>
        <w:ind w:left="1134"/>
        <w:jc w:val="both"/>
      </w:pPr>
      <w:r w:rsidRPr="00231B8F">
        <w:t>pamiętanie</w:t>
      </w:r>
      <w:r w:rsidR="007823B4">
        <w:t xml:space="preserve"> zgłoszenia</w:t>
      </w:r>
      <w:r w:rsidRPr="00231B8F">
        <w:t>,</w:t>
      </w:r>
    </w:p>
    <w:p w14:paraId="6A40D754" w14:textId="515FABEB" w:rsidR="00041DCB" w:rsidRPr="00231B8F" w:rsidRDefault="007823B4" w:rsidP="00041DCB">
      <w:pPr>
        <w:pStyle w:val="Akapitzlist"/>
        <w:numPr>
          <w:ilvl w:val="0"/>
          <w:numId w:val="10"/>
        </w:numPr>
        <w:jc w:val="both"/>
      </w:pPr>
      <w:r>
        <w:t>wydłużanie sygnału zielonego:</w:t>
      </w:r>
    </w:p>
    <w:p w14:paraId="26BCC597" w14:textId="21C0EB2A" w:rsidR="00B64FB7" w:rsidRDefault="00B64FB7" w:rsidP="005B3E1E">
      <w:pPr>
        <w:pStyle w:val="Akapitzlist"/>
        <w:numPr>
          <w:ilvl w:val="0"/>
          <w:numId w:val="11"/>
        </w:numPr>
        <w:ind w:left="1134"/>
        <w:jc w:val="both"/>
      </w:pPr>
      <w:r w:rsidRPr="00231B8F">
        <w:t>interwału sygnału zielonego (Int1, Int2)</w:t>
      </w:r>
      <w:r w:rsidR="00717978">
        <w:t xml:space="preserve"> w różnych okresach światła zielonego</w:t>
      </w:r>
      <w:r w:rsidRPr="00231B8F">
        <w:t>,</w:t>
      </w:r>
    </w:p>
    <w:p w14:paraId="010A5EC9" w14:textId="328C6532" w:rsidR="00955109" w:rsidRDefault="00E431AB" w:rsidP="005B3E1E">
      <w:pPr>
        <w:pStyle w:val="Akapitzlist"/>
        <w:numPr>
          <w:ilvl w:val="0"/>
          <w:numId w:val="11"/>
        </w:numPr>
        <w:ind w:left="1134"/>
        <w:jc w:val="both"/>
      </w:pPr>
      <w:r>
        <w:t>podanie dodatkowych parametrów przy redukcji interwału,</w:t>
      </w:r>
    </w:p>
    <w:p w14:paraId="61AB8119" w14:textId="2E6219DB" w:rsidR="0043087C" w:rsidRPr="00231B8F" w:rsidRDefault="009D04BF" w:rsidP="009D04BF">
      <w:pPr>
        <w:pStyle w:val="Akapitzlist"/>
        <w:numPr>
          <w:ilvl w:val="0"/>
          <w:numId w:val="10"/>
        </w:numPr>
        <w:jc w:val="both"/>
      </w:pPr>
      <w:r>
        <w:lastRenderedPageBreak/>
        <w:t>dodatkowe funkcje:</w:t>
      </w:r>
    </w:p>
    <w:p w14:paraId="32F4EC13" w14:textId="78279C4A" w:rsidR="00B64FB7" w:rsidRPr="00231B8F" w:rsidRDefault="00B64FB7" w:rsidP="005B3E1E">
      <w:pPr>
        <w:pStyle w:val="Akapitzlist"/>
        <w:numPr>
          <w:ilvl w:val="0"/>
          <w:numId w:val="11"/>
        </w:numPr>
        <w:ind w:left="1134"/>
        <w:jc w:val="both"/>
      </w:pPr>
      <w:r w:rsidRPr="00231B8F">
        <w:t>wydłużanie czasu międzyzielonego,</w:t>
      </w:r>
    </w:p>
    <w:p w14:paraId="791173E9" w14:textId="7C60EF9E" w:rsidR="00B64FB7" w:rsidRPr="00231B8F" w:rsidRDefault="00B64FB7" w:rsidP="005B3E1E">
      <w:pPr>
        <w:pStyle w:val="Akapitzlist"/>
        <w:numPr>
          <w:ilvl w:val="0"/>
          <w:numId w:val="11"/>
        </w:numPr>
        <w:ind w:left="1134"/>
        <w:jc w:val="both"/>
      </w:pPr>
      <w:r w:rsidRPr="00231B8F">
        <w:t>wykrywanie motorowerów/motocykli/ciągników rolniczych,</w:t>
      </w:r>
    </w:p>
    <w:p w14:paraId="2D9897C6" w14:textId="5D8D58AD" w:rsidR="00B64FB7" w:rsidRDefault="00B64FB7" w:rsidP="005B3E1E">
      <w:pPr>
        <w:pStyle w:val="Akapitzlist"/>
        <w:numPr>
          <w:ilvl w:val="0"/>
          <w:numId w:val="11"/>
        </w:numPr>
        <w:ind w:left="1134"/>
        <w:jc w:val="both"/>
      </w:pPr>
      <w:r w:rsidRPr="00231B8F">
        <w:t>zliczania pojazdów,</w:t>
      </w:r>
    </w:p>
    <w:p w14:paraId="128FD877" w14:textId="50DB303F" w:rsidR="001727C5" w:rsidRDefault="001727C5" w:rsidP="005B3E1E">
      <w:pPr>
        <w:pStyle w:val="Akapitzlist"/>
        <w:numPr>
          <w:ilvl w:val="0"/>
          <w:numId w:val="11"/>
        </w:numPr>
        <w:ind w:left="1134"/>
        <w:jc w:val="both"/>
      </w:pPr>
      <w:r>
        <w:t xml:space="preserve">inne, </w:t>
      </w:r>
      <w:r w:rsidR="009D04BF">
        <w:t xml:space="preserve">niezbędne </w:t>
      </w:r>
      <w:r w:rsidR="00B42690">
        <w:t>do realizacji założeń projektowych</w:t>
      </w:r>
      <w:r>
        <w:t>,</w:t>
      </w:r>
    </w:p>
    <w:p w14:paraId="03D6D302" w14:textId="046A7654" w:rsidR="00B42690" w:rsidRPr="00231B8F" w:rsidRDefault="00B42690" w:rsidP="005B3E1E">
      <w:pPr>
        <w:pStyle w:val="Akapitzlist"/>
        <w:numPr>
          <w:ilvl w:val="0"/>
          <w:numId w:val="11"/>
        </w:numPr>
        <w:ind w:left="1134"/>
        <w:jc w:val="both"/>
      </w:pPr>
      <w:r>
        <w:t>uwagi.</w:t>
      </w:r>
    </w:p>
    <w:p w14:paraId="68DCDAB2" w14:textId="4C279EDF" w:rsidR="00B2187C" w:rsidRDefault="00B2187C" w:rsidP="00DF1AC1">
      <w:pPr>
        <w:pStyle w:val="Nagwek2"/>
      </w:pPr>
      <w:bookmarkStart w:id="11" w:name="_Toc209780455"/>
      <w:r>
        <w:t>Nadzajętość i podzajętość</w:t>
      </w:r>
    </w:p>
    <w:p w14:paraId="27069C8B" w14:textId="4B45790E" w:rsidR="00B2187C" w:rsidRPr="00B2187C" w:rsidRDefault="00B2187C" w:rsidP="00C957C9">
      <w:pPr>
        <w:jc w:val="both"/>
      </w:pPr>
      <w:r>
        <w:t xml:space="preserve">Należy określić czasy </w:t>
      </w:r>
      <w:r w:rsidR="00BF6AD2">
        <w:t>nadzajętości i podzajętości detektorów ruchu</w:t>
      </w:r>
      <w:r w:rsidR="00670474">
        <w:t xml:space="preserve"> kołowych oraz pieszych </w:t>
      </w:r>
      <w:r w:rsidR="00A8682D">
        <w:br/>
      </w:r>
      <w:r w:rsidR="00670474">
        <w:t xml:space="preserve">i rowerowych. Czasy te </w:t>
      </w:r>
      <w:r w:rsidR="00C957C9">
        <w:t>należy</w:t>
      </w:r>
      <w:r w:rsidR="00670474">
        <w:t xml:space="preserve"> dostosować do natężenia ruchu i </w:t>
      </w:r>
      <w:r w:rsidR="00C957C9">
        <w:t>umiejscowienia detektora (ciąg główny czy wlot podporządkowany).</w:t>
      </w:r>
    </w:p>
    <w:p w14:paraId="4CEED3DC" w14:textId="0D526689" w:rsidR="00B64FB7" w:rsidRPr="00231B8F" w:rsidRDefault="00B64FB7" w:rsidP="00DF1AC1">
      <w:pPr>
        <w:pStyle w:val="Nagwek2"/>
      </w:pPr>
      <w:r w:rsidRPr="00231B8F">
        <w:t>Algorytm pracy sygnalizacji świetlnej</w:t>
      </w:r>
      <w:bookmarkEnd w:id="11"/>
    </w:p>
    <w:p w14:paraId="230BC0A8" w14:textId="62E88771" w:rsidR="00C150A7" w:rsidRPr="00231B8F" w:rsidRDefault="00223E6C" w:rsidP="00E46880">
      <w:pPr>
        <w:jc w:val="both"/>
      </w:pPr>
      <w:r w:rsidRPr="00231B8F">
        <w:t>K</w:t>
      </w:r>
      <w:r w:rsidR="00B64FB7" w:rsidRPr="00231B8F">
        <w:t>onieczne jest</w:t>
      </w:r>
      <w:r w:rsidR="002713C2" w:rsidRPr="00231B8F">
        <w:t xml:space="preserve"> </w:t>
      </w:r>
      <w:r w:rsidR="00B64FB7" w:rsidRPr="00231B8F">
        <w:t>sporządzenie algorytmu sterowania, który w sposób precyzyjny będzie określać pracę</w:t>
      </w:r>
      <w:r w:rsidR="002713C2" w:rsidRPr="00231B8F">
        <w:t xml:space="preserve"> </w:t>
      </w:r>
      <w:r w:rsidR="00B64FB7" w:rsidRPr="00231B8F">
        <w:t>sygnalizacji świetlnej w zależności od stanu wzbudzenia detektorów i innych</w:t>
      </w:r>
      <w:r w:rsidR="002713C2" w:rsidRPr="00231B8F">
        <w:t xml:space="preserve"> </w:t>
      </w:r>
      <w:r w:rsidR="00B64FB7" w:rsidRPr="00231B8F">
        <w:t>wyróżnionych czynników. W tym celu w projekcie sygnalizacji świetlnej należy</w:t>
      </w:r>
      <w:r w:rsidR="002713C2" w:rsidRPr="00231B8F">
        <w:t xml:space="preserve"> </w:t>
      </w:r>
      <w:r w:rsidR="00B64FB7" w:rsidRPr="00231B8F">
        <w:t>zamieścić następujące informacje:</w:t>
      </w:r>
    </w:p>
    <w:p w14:paraId="0862CB5F" w14:textId="7279596B" w:rsidR="00392918" w:rsidRDefault="0022365F" w:rsidP="005B3E1E">
      <w:pPr>
        <w:pStyle w:val="Akapitzlist"/>
        <w:numPr>
          <w:ilvl w:val="0"/>
          <w:numId w:val="15"/>
        </w:numPr>
        <w:jc w:val="both"/>
      </w:pPr>
      <w:r>
        <w:t>s</w:t>
      </w:r>
      <w:r w:rsidR="00392918">
        <w:t>posó</w:t>
      </w:r>
      <w:r>
        <w:t>b meldowania (stałe zgłoszenie, zgłoszenie z detekcji, itp.),</w:t>
      </w:r>
    </w:p>
    <w:p w14:paraId="666AC196" w14:textId="7D2826BB" w:rsidR="00B64FB7" w:rsidRPr="00231B8F" w:rsidRDefault="00B64FB7" w:rsidP="005B3E1E">
      <w:pPr>
        <w:pStyle w:val="Akapitzlist"/>
        <w:numPr>
          <w:ilvl w:val="0"/>
          <w:numId w:val="15"/>
        </w:numPr>
        <w:jc w:val="both"/>
      </w:pPr>
      <w:r w:rsidRPr="00231B8F">
        <w:t>zasady pracy sygnalizacji świetlnej w przypadku braku zgłoszeń</w:t>
      </w:r>
      <w:r w:rsidR="00223E6C" w:rsidRPr="00231B8F">
        <w:t>,</w:t>
      </w:r>
    </w:p>
    <w:p w14:paraId="2891808B" w14:textId="2252BE02" w:rsidR="00B64FB7" w:rsidRPr="00231B8F" w:rsidRDefault="00B64FB7" w:rsidP="005B3E1E">
      <w:pPr>
        <w:pStyle w:val="Akapitzlist"/>
        <w:numPr>
          <w:ilvl w:val="0"/>
          <w:numId w:val="15"/>
        </w:numPr>
        <w:jc w:val="both"/>
      </w:pPr>
      <w:r w:rsidRPr="00231B8F">
        <w:t>minimalne i maksymalne wartości sygnałów zielonych w grupach sygnałowych</w:t>
      </w:r>
      <w:r w:rsidR="00223E6C" w:rsidRPr="00231B8F">
        <w:t>,</w:t>
      </w:r>
    </w:p>
    <w:p w14:paraId="70FD214C" w14:textId="5B500A66" w:rsidR="00B64FB7" w:rsidRPr="00231B8F" w:rsidRDefault="00B64FB7" w:rsidP="005B3E1E">
      <w:pPr>
        <w:pStyle w:val="Akapitzlist"/>
        <w:numPr>
          <w:ilvl w:val="0"/>
          <w:numId w:val="15"/>
        </w:numPr>
        <w:jc w:val="both"/>
      </w:pPr>
      <w:r w:rsidRPr="00231B8F">
        <w:t>jednostkowe wydłużenia sygnałów zielonych</w:t>
      </w:r>
      <w:r w:rsidR="00223E6C" w:rsidRPr="00231B8F">
        <w:t>,</w:t>
      </w:r>
    </w:p>
    <w:p w14:paraId="39F3416B" w14:textId="28ABC352" w:rsidR="00B64FB7" w:rsidRPr="00231B8F" w:rsidRDefault="00B64FB7" w:rsidP="005B3E1E">
      <w:pPr>
        <w:pStyle w:val="Akapitzlist"/>
        <w:numPr>
          <w:ilvl w:val="0"/>
          <w:numId w:val="15"/>
        </w:numPr>
        <w:jc w:val="both"/>
      </w:pPr>
      <w:r w:rsidRPr="00231B8F">
        <w:t>układ faz podstawowych oraz faz możliwych</w:t>
      </w:r>
      <w:r w:rsidR="00223E6C" w:rsidRPr="00231B8F">
        <w:t>,</w:t>
      </w:r>
    </w:p>
    <w:p w14:paraId="4421736C" w14:textId="3077C0B2" w:rsidR="00B64FB7" w:rsidRDefault="00B64FB7" w:rsidP="005B3E1E">
      <w:pPr>
        <w:pStyle w:val="Akapitzlist"/>
        <w:numPr>
          <w:ilvl w:val="0"/>
          <w:numId w:val="15"/>
        </w:numPr>
        <w:jc w:val="both"/>
      </w:pPr>
      <w:r w:rsidRPr="00231B8F">
        <w:t>warunki wywołania</w:t>
      </w:r>
      <w:r w:rsidR="004068E7">
        <w:t>/realizacji</w:t>
      </w:r>
      <w:r w:rsidRPr="00231B8F">
        <w:t xml:space="preserve"> faz</w:t>
      </w:r>
      <w:r w:rsidR="00B9318E">
        <w:t xml:space="preserve"> (sposób</w:t>
      </w:r>
      <w:r w:rsidR="00392918">
        <w:t xml:space="preserve"> wywoływania</w:t>
      </w:r>
      <w:r w:rsidR="00B9318E">
        <w:t>, kolejność</w:t>
      </w:r>
      <w:r w:rsidR="00392918">
        <w:t xml:space="preserve"> wywoływania</w:t>
      </w:r>
      <w:r w:rsidR="00B9318E">
        <w:t>)</w:t>
      </w:r>
      <w:r w:rsidR="00223E6C" w:rsidRPr="00231B8F">
        <w:t>,</w:t>
      </w:r>
    </w:p>
    <w:p w14:paraId="31F1BE6F" w14:textId="4C09FF93" w:rsidR="004068E7" w:rsidRPr="00231B8F" w:rsidRDefault="004068E7" w:rsidP="005B3E1E">
      <w:pPr>
        <w:pStyle w:val="Akapitzlist"/>
        <w:numPr>
          <w:ilvl w:val="0"/>
          <w:numId w:val="15"/>
        </w:numPr>
        <w:jc w:val="both"/>
      </w:pPr>
      <w:r>
        <w:t>określenie priorytetów</w:t>
      </w:r>
      <w:r w:rsidR="00E431AB">
        <w:t xml:space="preserve"> uruchamiania faz/grup</w:t>
      </w:r>
      <w:r>
        <w:t>,</w:t>
      </w:r>
    </w:p>
    <w:p w14:paraId="5255CFFF" w14:textId="692385F8" w:rsidR="00B64FB7" w:rsidRPr="00231B8F" w:rsidRDefault="00B64FB7" w:rsidP="005B3E1E">
      <w:pPr>
        <w:pStyle w:val="Akapitzlist"/>
        <w:numPr>
          <w:ilvl w:val="0"/>
          <w:numId w:val="15"/>
        </w:numPr>
        <w:jc w:val="both"/>
      </w:pPr>
      <w:r w:rsidRPr="00231B8F">
        <w:t>warunki podtrzymywania i przerywania faz ruchu/sygnału zielonego w grupach</w:t>
      </w:r>
      <w:r w:rsidR="00223E6C" w:rsidRPr="00231B8F">
        <w:t>,</w:t>
      </w:r>
    </w:p>
    <w:p w14:paraId="41195AB4" w14:textId="12D767D1" w:rsidR="00B64FB7" w:rsidRPr="00231B8F" w:rsidRDefault="00B64FB7" w:rsidP="005B3E1E">
      <w:pPr>
        <w:pStyle w:val="Akapitzlist"/>
        <w:numPr>
          <w:ilvl w:val="0"/>
          <w:numId w:val="15"/>
        </w:numPr>
        <w:jc w:val="both"/>
      </w:pPr>
      <w:r w:rsidRPr="00231B8F">
        <w:t>warunki obsługi ruchu pieszego</w:t>
      </w:r>
      <w:r w:rsidR="00223E6C" w:rsidRPr="00231B8F">
        <w:t>.</w:t>
      </w:r>
    </w:p>
    <w:p w14:paraId="5FA06F0A" w14:textId="01CE2D7A" w:rsidR="00B64FB7" w:rsidRPr="00231B8F" w:rsidRDefault="00487D10" w:rsidP="00E46880">
      <w:pPr>
        <w:jc w:val="both"/>
      </w:pPr>
      <w:r w:rsidRPr="00231B8F">
        <w:t>W</w:t>
      </w:r>
      <w:r w:rsidR="00B64FB7" w:rsidRPr="00231B8F">
        <w:t>yklucza</w:t>
      </w:r>
      <w:r w:rsidRPr="00231B8F">
        <w:t xml:space="preserve"> się</w:t>
      </w:r>
      <w:r w:rsidR="00B64FB7" w:rsidRPr="00231B8F">
        <w:t xml:space="preserve"> stosowanie programów sterowania</w:t>
      </w:r>
      <w:r w:rsidR="00E46880" w:rsidRPr="00231B8F">
        <w:t xml:space="preserve"> </w:t>
      </w:r>
      <w:r w:rsidR="00B64FB7" w:rsidRPr="00231B8F">
        <w:t>innych niż zapewniających w stanie ustalonym preferencję dla kierunku głównego</w:t>
      </w:r>
      <w:r w:rsidR="00E46880" w:rsidRPr="00231B8F">
        <w:t xml:space="preserve"> </w:t>
      </w:r>
      <w:r w:rsidR="00B64FB7" w:rsidRPr="00231B8F">
        <w:t>(drogi krajowej).</w:t>
      </w:r>
    </w:p>
    <w:p w14:paraId="49AA8DC7" w14:textId="42AF3560" w:rsidR="00B64FB7" w:rsidRPr="00231B8F" w:rsidRDefault="00B64FB7" w:rsidP="00E46880">
      <w:pPr>
        <w:jc w:val="both"/>
      </w:pPr>
      <w:r w:rsidRPr="00231B8F">
        <w:t>W sterowaniu z „fazą preferowaną” wymagane jest określenie zasady przerywania</w:t>
      </w:r>
      <w:r w:rsidR="00E46880" w:rsidRPr="00231B8F">
        <w:t xml:space="preserve"> </w:t>
      </w:r>
      <w:r w:rsidRPr="00231B8F">
        <w:t>sygnału po zgłoszeniu w grupie kolizyjnej, które nastąpiło po przekroczeniu maksimum</w:t>
      </w:r>
      <w:r w:rsidR="00E46880" w:rsidRPr="00231B8F">
        <w:t xml:space="preserve"> </w:t>
      </w:r>
      <w:r w:rsidRPr="00231B8F">
        <w:t>sygnału zielonego dla fazy preferowanej przy jednoczesnym wzbudzeniu na kierunku z</w:t>
      </w:r>
      <w:r w:rsidR="00E46880" w:rsidRPr="00231B8F">
        <w:t xml:space="preserve"> </w:t>
      </w:r>
      <w:r w:rsidRPr="00231B8F">
        <w:t>preferencją.</w:t>
      </w:r>
    </w:p>
    <w:p w14:paraId="4649966D" w14:textId="6417B7E6" w:rsidR="00B64FB7" w:rsidRPr="00231B8F" w:rsidRDefault="00B64FB7" w:rsidP="00E46880">
      <w:pPr>
        <w:jc w:val="both"/>
      </w:pPr>
      <w:r w:rsidRPr="00231B8F">
        <w:t>W przypadku braku zgłoszeń</w:t>
      </w:r>
      <w:r w:rsidR="000A043F">
        <w:t xml:space="preserve"> kolizyjnych</w:t>
      </w:r>
      <w:r w:rsidRPr="00231B8F">
        <w:t xml:space="preserve"> </w:t>
      </w:r>
      <w:r w:rsidR="000A043F">
        <w:t>należy przewidzieć</w:t>
      </w:r>
      <w:r w:rsidRPr="00231B8F">
        <w:t xml:space="preserve"> zatrzymanie licznika sygnału zielonego grup preferowanych.</w:t>
      </w:r>
    </w:p>
    <w:p w14:paraId="09A60402" w14:textId="0AF814CC" w:rsidR="00B64FB7" w:rsidRPr="00231B8F" w:rsidRDefault="00B64FB7" w:rsidP="00E46880">
      <w:pPr>
        <w:jc w:val="both"/>
      </w:pPr>
      <w:r w:rsidRPr="00231B8F">
        <w:t>Ustalenie minimalnych i maksymalnych wartości sygnałów zielonych dla każdej z grup</w:t>
      </w:r>
      <w:r w:rsidR="00E46880" w:rsidRPr="00231B8F">
        <w:t xml:space="preserve"> </w:t>
      </w:r>
      <w:r w:rsidRPr="00231B8F">
        <w:t>sygnałowych</w:t>
      </w:r>
      <w:r w:rsidR="000F13A7" w:rsidRPr="00231B8F">
        <w:t xml:space="preserve"> </w:t>
      </w:r>
      <w:r w:rsidRPr="00231B8F">
        <w:t>powinno wynikać z analiz przepustowości i optymalizacji</w:t>
      </w:r>
      <w:r w:rsidR="00E46880" w:rsidRPr="00231B8F">
        <w:t xml:space="preserve"> </w:t>
      </w:r>
      <w:r w:rsidRPr="00231B8F">
        <w:t>programu maksymalnego sygnalizacji świetlnej z uwzględnieniem akceptowalnych</w:t>
      </w:r>
      <w:r w:rsidR="00E46880" w:rsidRPr="00231B8F">
        <w:t xml:space="preserve"> </w:t>
      </w:r>
      <w:r w:rsidRPr="00231B8F">
        <w:t>czasów oczekiwania na sygnał zielony uczestników ruchu.</w:t>
      </w:r>
    </w:p>
    <w:p w14:paraId="09CEB057" w14:textId="6A427BFC" w:rsidR="00B64FB7" w:rsidRPr="00231B8F" w:rsidRDefault="00B64FB7" w:rsidP="00E46880">
      <w:pPr>
        <w:jc w:val="both"/>
      </w:pPr>
      <w:r w:rsidRPr="00231B8F">
        <w:t>Minimalne wartości sygnałów zielonych powinny uwzględniać rozmieszczenie stref</w:t>
      </w:r>
      <w:r w:rsidR="00E46880" w:rsidRPr="00231B8F">
        <w:t xml:space="preserve"> </w:t>
      </w:r>
      <w:r w:rsidRPr="00231B8F">
        <w:t>detekcji na wlocie skrzyżowania i warunki przerywania sygnałów w okresie</w:t>
      </w:r>
      <w:r w:rsidR="00E46880" w:rsidRPr="00231B8F">
        <w:t xml:space="preserve"> </w:t>
      </w:r>
      <w:r w:rsidRPr="00231B8F">
        <w:t>realizacji sygnału zielonego, tak by zminimalizować prawdopodobieństwo</w:t>
      </w:r>
      <w:r w:rsidR="00E46880" w:rsidRPr="00231B8F">
        <w:t xml:space="preserve"> </w:t>
      </w:r>
      <w:r w:rsidRPr="00231B8F">
        <w:t>przerwania sygnału na skutek powolnego</w:t>
      </w:r>
      <w:r w:rsidR="00E46880" w:rsidRPr="00231B8F">
        <w:t xml:space="preserve"> </w:t>
      </w:r>
      <w:r w:rsidRPr="00231B8F">
        <w:t>rozładowywania kolejki na początku</w:t>
      </w:r>
      <w:r w:rsidR="00E46880" w:rsidRPr="00231B8F">
        <w:t xml:space="preserve"> </w:t>
      </w:r>
      <w:r w:rsidRPr="00231B8F">
        <w:t>nadawania sygnału zielonego.</w:t>
      </w:r>
    </w:p>
    <w:p w14:paraId="1D010472" w14:textId="64BE2093" w:rsidR="00B64FB7" w:rsidRPr="00231B8F" w:rsidRDefault="00B64FB7" w:rsidP="00E46880">
      <w:pPr>
        <w:jc w:val="both"/>
      </w:pPr>
      <w:r w:rsidRPr="00231B8F">
        <w:t>Należy określić i uzasadnić jednostkowe wydłużenia sygnału zielonego w</w:t>
      </w:r>
      <w:r w:rsidR="00C150A7" w:rsidRPr="00231B8F">
        <w:t xml:space="preserve"> </w:t>
      </w:r>
      <w:r w:rsidRPr="00231B8F">
        <w:t xml:space="preserve">fazach/grupach sygnałowych oraz interwał między wzbudzeniami, po </w:t>
      </w:r>
      <w:r w:rsidR="00985975" w:rsidRPr="00231B8F">
        <w:t>przekroczeniu,</w:t>
      </w:r>
      <w:r w:rsidR="00C150A7" w:rsidRPr="00231B8F">
        <w:t xml:space="preserve"> </w:t>
      </w:r>
      <w:r w:rsidRPr="00231B8F">
        <w:t>którego może nastąpić zakończenie sygnału zielonego.</w:t>
      </w:r>
      <w:r w:rsidR="00C150A7" w:rsidRPr="00231B8F">
        <w:t xml:space="preserve"> </w:t>
      </w:r>
      <w:r w:rsidRPr="00231B8F">
        <w:t>Wskazane jest określenie tych parametrów z uwzględnieniem nie tylko</w:t>
      </w:r>
      <w:r w:rsidR="00C150A7" w:rsidRPr="00231B8F">
        <w:t xml:space="preserve"> </w:t>
      </w:r>
      <w:r w:rsidRPr="00231B8F">
        <w:t>rozmieszczenia stref detekcji na pasie ruchu, ale także prędkości pojazdów na</w:t>
      </w:r>
      <w:r w:rsidR="00C150A7" w:rsidRPr="00231B8F">
        <w:t xml:space="preserve"> </w:t>
      </w:r>
      <w:r w:rsidRPr="00231B8F">
        <w:t>wlocie i losowości zgłoszeń pojazdów przemieszczających się kolumnie (dla</w:t>
      </w:r>
      <w:r w:rsidR="00C150A7" w:rsidRPr="00231B8F">
        <w:t xml:space="preserve"> </w:t>
      </w:r>
      <w:r w:rsidRPr="00231B8F">
        <w:t>uzyskania dużego prawdopodobieństwa obsługi pojazdów z kolejki).</w:t>
      </w:r>
    </w:p>
    <w:p w14:paraId="5A9E2C04" w14:textId="5F24878B" w:rsidR="00B64FB7" w:rsidRPr="00231B8F" w:rsidRDefault="00B64FB7" w:rsidP="00E46880">
      <w:pPr>
        <w:jc w:val="both"/>
      </w:pPr>
      <w:r w:rsidRPr="00231B8F">
        <w:t>W celu poprawy adaptacyjności sygnalizacji zmiennoczasowej (akomodacyjnej) do</w:t>
      </w:r>
      <w:r w:rsidR="00C150A7" w:rsidRPr="00231B8F">
        <w:t xml:space="preserve"> </w:t>
      </w:r>
      <w:r w:rsidRPr="00231B8F">
        <w:t>panujących warunków ruchu na skrzyżowaniu oprócz faz podstawowych należy</w:t>
      </w:r>
      <w:r w:rsidR="00C150A7" w:rsidRPr="00231B8F">
        <w:t xml:space="preserve"> </w:t>
      </w:r>
      <w:r w:rsidRPr="00231B8F">
        <w:t xml:space="preserve">wprowadzić fazy możliwe, a </w:t>
      </w:r>
      <w:r w:rsidRPr="00231B8F">
        <w:lastRenderedPageBreak/>
        <w:t>w przypadku sterowania grupowego określić możliwość</w:t>
      </w:r>
      <w:r w:rsidR="00C150A7" w:rsidRPr="00231B8F">
        <w:t xml:space="preserve"> </w:t>
      </w:r>
      <w:r w:rsidRPr="00231B8F">
        <w:t>przyznawania sygnałów w odpowiednich kombinacjach dopuszczonych organizacją</w:t>
      </w:r>
      <w:r w:rsidR="00C150A7" w:rsidRPr="00231B8F">
        <w:t xml:space="preserve"> </w:t>
      </w:r>
      <w:r w:rsidRPr="00231B8F">
        <w:t>ruchu. Układ faz podstawowych i możliwych należy przedstawić w części rysunkowej</w:t>
      </w:r>
      <w:r w:rsidR="00C150A7" w:rsidRPr="00231B8F">
        <w:t xml:space="preserve"> </w:t>
      </w:r>
      <w:r w:rsidRPr="00231B8F">
        <w:t>oraz w opisie technicznym.</w:t>
      </w:r>
    </w:p>
    <w:p w14:paraId="2D2D2417" w14:textId="77777777" w:rsidR="00EB5209" w:rsidRPr="00231B8F" w:rsidRDefault="00B64FB7" w:rsidP="00E46880">
      <w:pPr>
        <w:jc w:val="both"/>
      </w:pPr>
      <w:r w:rsidRPr="00231B8F">
        <w:t>Warianty faz z obsługą ruchu pieszego i bez otwarcia przejścia dla pieszych powinny</w:t>
      </w:r>
      <w:r w:rsidR="00C150A7" w:rsidRPr="00231B8F">
        <w:t xml:space="preserve"> </w:t>
      </w:r>
      <w:r w:rsidRPr="00231B8F">
        <w:t>być traktowane jako oddzielne fazy możliwe i tak być przedstawiane w projekcie</w:t>
      </w:r>
      <w:r w:rsidR="00C150A7" w:rsidRPr="00231B8F">
        <w:t xml:space="preserve"> </w:t>
      </w:r>
      <w:r w:rsidRPr="00231B8F">
        <w:t>sygnalizacji świetlnej w opisie i części rysunkowej.</w:t>
      </w:r>
    </w:p>
    <w:p w14:paraId="3C994E61" w14:textId="69F09C3D" w:rsidR="00B64FB7" w:rsidRPr="00231B8F" w:rsidRDefault="00B64FB7" w:rsidP="00E46880">
      <w:pPr>
        <w:jc w:val="both"/>
      </w:pPr>
      <w:r w:rsidRPr="00231B8F">
        <w:t xml:space="preserve">Możliwe przejścia między fazami/grupami należy </w:t>
      </w:r>
      <w:r w:rsidR="007046DD" w:rsidRPr="00231B8F">
        <w:t>pokazać graficznie i</w:t>
      </w:r>
      <w:r w:rsidRPr="00231B8F">
        <w:t xml:space="preserve"> sprecyzować w części opisowej. Należy zdefiniować warunki</w:t>
      </w:r>
      <w:r w:rsidR="00C150A7" w:rsidRPr="00231B8F">
        <w:t xml:space="preserve"> </w:t>
      </w:r>
      <w:r w:rsidRPr="00231B8F">
        <w:t>wywołania fazy/grupy</w:t>
      </w:r>
      <w:r w:rsidR="007046DD" w:rsidRPr="00231B8F">
        <w:t xml:space="preserve">, </w:t>
      </w:r>
      <w:r w:rsidRPr="00231B8F">
        <w:t>możliwości jej pominięcia w zależności od</w:t>
      </w:r>
      <w:r w:rsidR="00C150A7" w:rsidRPr="00231B8F">
        <w:t xml:space="preserve"> </w:t>
      </w:r>
      <w:r w:rsidRPr="00231B8F">
        <w:t>wyróżnionych czynników (stanu wzbudzenia detektorów, zrealizowanych faz,</w:t>
      </w:r>
      <w:r w:rsidR="00C150A7" w:rsidRPr="00231B8F">
        <w:t xml:space="preserve"> </w:t>
      </w:r>
      <w:r w:rsidRPr="00231B8F">
        <w:t>warunków czasowych, itd.) a także doboru sekwencji faz (ustalone, optymalizacyjne</w:t>
      </w:r>
      <w:r w:rsidR="00C150A7" w:rsidRPr="00231B8F">
        <w:t xml:space="preserve"> </w:t>
      </w:r>
      <w:r w:rsidRPr="00231B8F">
        <w:t>wg podanych kryteriów) i warunków podtrzymania sygnałów (w tym pasywnego</w:t>
      </w:r>
      <w:r w:rsidR="00C150A7" w:rsidRPr="00231B8F">
        <w:t xml:space="preserve"> </w:t>
      </w:r>
      <w:r w:rsidRPr="00231B8F">
        <w:t>podtrzymywania sygnałów w grupach).</w:t>
      </w:r>
    </w:p>
    <w:p w14:paraId="76E02602" w14:textId="09187CF9" w:rsidR="00B64FB7" w:rsidRPr="00231B8F" w:rsidRDefault="00B64FB7" w:rsidP="00E46880">
      <w:pPr>
        <w:jc w:val="both"/>
      </w:pPr>
      <w:r w:rsidRPr="00231B8F">
        <w:t xml:space="preserve">Określenie </w:t>
      </w:r>
      <w:bookmarkStart w:id="12" w:name="_Hlk202784923"/>
      <w:r w:rsidRPr="00231B8F">
        <w:t>strategii obsługi ruchu</w:t>
      </w:r>
      <w:bookmarkEnd w:id="12"/>
      <w:r w:rsidRPr="00231B8F">
        <w:t xml:space="preserve"> pieszego powinno określać zasady przyznawania </w:t>
      </w:r>
      <w:r w:rsidR="003607A6">
        <w:br/>
      </w:r>
      <w:r w:rsidRPr="00231B8F">
        <w:t>i</w:t>
      </w:r>
      <w:r w:rsidR="00EB5209" w:rsidRPr="00231B8F">
        <w:t xml:space="preserve"> </w:t>
      </w:r>
      <w:r w:rsidRPr="00231B8F">
        <w:t>podtrzymywania sygnału dla pieszych. Należy podać czy:</w:t>
      </w:r>
    </w:p>
    <w:p w14:paraId="1236C6C8" w14:textId="782B2CB8" w:rsidR="00B64FB7" w:rsidRPr="00231B8F" w:rsidRDefault="00B64FB7" w:rsidP="005B3E1E">
      <w:pPr>
        <w:pStyle w:val="Akapitzlist"/>
        <w:numPr>
          <w:ilvl w:val="0"/>
          <w:numId w:val="16"/>
        </w:numPr>
        <w:jc w:val="both"/>
      </w:pPr>
      <w:r w:rsidRPr="00231B8F">
        <w:t>otwarcie przejścia następuje wyłącznie w przypadku zgłoszenia czy pasywnie w</w:t>
      </w:r>
      <w:r w:rsidR="00EB5209" w:rsidRPr="00231B8F">
        <w:t xml:space="preserve"> </w:t>
      </w:r>
      <w:r w:rsidRPr="00231B8F">
        <w:t>fazie,</w:t>
      </w:r>
    </w:p>
    <w:p w14:paraId="499F959D" w14:textId="5CB93679" w:rsidR="00B64FB7" w:rsidRPr="00231B8F" w:rsidRDefault="00B64FB7" w:rsidP="005B3E1E">
      <w:pPr>
        <w:pStyle w:val="Akapitzlist"/>
        <w:numPr>
          <w:ilvl w:val="0"/>
          <w:numId w:val="16"/>
        </w:numPr>
        <w:jc w:val="both"/>
      </w:pPr>
      <w:r w:rsidRPr="00231B8F">
        <w:t>w którym momencie realizacji fazy sygnał zielony dla pieszych może być jeszcze</w:t>
      </w:r>
      <w:r w:rsidR="00EB5209" w:rsidRPr="00231B8F">
        <w:t xml:space="preserve"> </w:t>
      </w:r>
      <w:r w:rsidRPr="00231B8F">
        <w:t>przyznany,</w:t>
      </w:r>
    </w:p>
    <w:p w14:paraId="1963AF0D" w14:textId="6852F72D" w:rsidR="00B64FB7" w:rsidRPr="00231B8F" w:rsidRDefault="00B64FB7" w:rsidP="005B3E1E">
      <w:pPr>
        <w:pStyle w:val="Akapitzlist"/>
        <w:numPr>
          <w:ilvl w:val="0"/>
          <w:numId w:val="16"/>
        </w:numPr>
        <w:jc w:val="both"/>
      </w:pPr>
      <w:r w:rsidRPr="00231B8F">
        <w:t>czy sygnał zielony dla pieszych będzie podtrzymywany przez wzbudzenia</w:t>
      </w:r>
      <w:r w:rsidR="00EB5209" w:rsidRPr="00231B8F">
        <w:t xml:space="preserve"> </w:t>
      </w:r>
      <w:r w:rsidRPr="00231B8F">
        <w:t>równolegle obsługiwanych grup kołowych i jeśli tak, do którego momentu w</w:t>
      </w:r>
      <w:r w:rsidR="00EB5209" w:rsidRPr="00231B8F">
        <w:t xml:space="preserve"> </w:t>
      </w:r>
      <w:r w:rsidRPr="00231B8F">
        <w:t>fazie.</w:t>
      </w:r>
    </w:p>
    <w:p w14:paraId="2B04FDC4" w14:textId="5A3A2BED" w:rsidR="00B64FB7" w:rsidRPr="00231B8F" w:rsidRDefault="00B64FB7" w:rsidP="00E46880">
      <w:pPr>
        <w:jc w:val="both"/>
      </w:pPr>
      <w:r w:rsidRPr="00231B8F">
        <w:t>Jeśli otwarcie przejścia nie powoduje istotnego pogorszenia adaptacyjności</w:t>
      </w:r>
      <w:r w:rsidR="00EB5209" w:rsidRPr="00231B8F">
        <w:t xml:space="preserve"> </w:t>
      </w:r>
      <w:r w:rsidRPr="00231B8F">
        <w:t xml:space="preserve">sygnalizacji </w:t>
      </w:r>
      <w:r w:rsidR="006408AD">
        <w:br/>
      </w:r>
      <w:r w:rsidRPr="00231B8F">
        <w:t>do warunków na skrzyżowaniu, nie ma przeszkód by sygnał dla pieszych</w:t>
      </w:r>
      <w:r w:rsidR="00EB5209" w:rsidRPr="00231B8F">
        <w:t xml:space="preserve"> </w:t>
      </w:r>
      <w:r w:rsidRPr="00231B8F">
        <w:t>nie był podtrzymywany wraz z wydłużaniem sygnału dla równolegle obsługiwanych</w:t>
      </w:r>
      <w:r w:rsidR="00EB5209" w:rsidRPr="00231B8F">
        <w:t xml:space="preserve"> </w:t>
      </w:r>
      <w:r w:rsidRPr="00231B8F">
        <w:t>grup kołowych.</w:t>
      </w:r>
    </w:p>
    <w:p w14:paraId="058129BA" w14:textId="3D943A78" w:rsidR="006408AD" w:rsidRDefault="006408AD" w:rsidP="00803DD5">
      <w:pPr>
        <w:jc w:val="both"/>
      </w:pPr>
      <w:r>
        <w:t>Stosowanie strzałki warunkowej jest praktykowane w tej samej fazie co wydzielony lewoskręt</w:t>
      </w:r>
      <w:r w:rsidR="003607A6">
        <w:t>. W innych przypadkach, prędkość</w:t>
      </w:r>
      <w:r>
        <w:t xml:space="preserve"> na ciągu drogi poprzecznej </w:t>
      </w:r>
      <w:r w:rsidR="00331BD6">
        <w:t>nie może być</w:t>
      </w:r>
      <w:r>
        <w:t xml:space="preserve"> większa niż 50 km/h</w:t>
      </w:r>
      <w:r w:rsidR="003607A6">
        <w:t>.</w:t>
      </w:r>
      <w:r w:rsidR="00331BD6">
        <w:t xml:space="preserve"> </w:t>
      </w:r>
      <w:r w:rsidR="002A572B">
        <w:t>Należy opisać z</w:t>
      </w:r>
      <w:r w:rsidR="00331BD6">
        <w:t xml:space="preserve">asady uruchamiania </w:t>
      </w:r>
      <w:r w:rsidR="002A572B">
        <w:t xml:space="preserve">strzałki warunkowej. Zaleca się </w:t>
      </w:r>
      <w:r w:rsidR="00A73465">
        <w:t>to opisać w</w:t>
      </w:r>
      <w:r w:rsidR="00955E71">
        <w:t xml:space="preserve"> </w:t>
      </w:r>
      <w:r w:rsidR="002A572B">
        <w:t>odniesieni</w:t>
      </w:r>
      <w:r w:rsidR="00A73465">
        <w:t>u</w:t>
      </w:r>
      <w:r w:rsidR="002A572B">
        <w:t xml:space="preserve"> </w:t>
      </w:r>
      <w:r w:rsidR="00955E71">
        <w:br/>
      </w:r>
      <w:r w:rsidR="002A572B">
        <w:t>do konkretnej sytuacji</w:t>
      </w:r>
      <w:r w:rsidR="00A73465">
        <w:t>, nie</w:t>
      </w:r>
      <w:r w:rsidR="009E0B9D">
        <w:t>koniecznie</w:t>
      </w:r>
      <w:r w:rsidR="00A73465">
        <w:t xml:space="preserve"> w oparciu o konkretne czasy.</w:t>
      </w:r>
    </w:p>
    <w:p w14:paraId="1B6E9775" w14:textId="324B1569" w:rsidR="00803DD5" w:rsidRDefault="00B64FB7" w:rsidP="00803DD5">
      <w:pPr>
        <w:jc w:val="both"/>
      </w:pPr>
      <w:r w:rsidRPr="00231B8F">
        <w:t xml:space="preserve">Formą przedstawienia logiki sterowania jest </w:t>
      </w:r>
      <w:r w:rsidR="00414C4B">
        <w:t>przede wszystkim</w:t>
      </w:r>
      <w:r w:rsidRPr="00231B8F">
        <w:t xml:space="preserve"> sporządzenie algorytmu pracy</w:t>
      </w:r>
      <w:r w:rsidR="00AF13EB" w:rsidRPr="00231B8F">
        <w:t xml:space="preserve"> </w:t>
      </w:r>
      <w:r w:rsidRPr="00231B8F">
        <w:t>sygnalizacji świetlnej w postaci</w:t>
      </w:r>
      <w:r w:rsidR="00414C4B">
        <w:t xml:space="preserve"> opisowej. Dopuszcza się</w:t>
      </w:r>
      <w:r w:rsidR="000054E1">
        <w:t xml:space="preserve"> również formę </w:t>
      </w:r>
      <w:r w:rsidR="00803DD5" w:rsidRPr="00231B8F">
        <w:t>tabelaryczn</w:t>
      </w:r>
      <w:r w:rsidR="000054E1">
        <w:t>ą</w:t>
      </w:r>
      <w:r w:rsidR="00FE261C" w:rsidRPr="00231B8F">
        <w:t xml:space="preserve"> lub</w:t>
      </w:r>
      <w:r w:rsidR="000054E1">
        <w:t xml:space="preserve"> </w:t>
      </w:r>
      <w:r w:rsidRPr="00231B8F">
        <w:t>schematu blokowego</w:t>
      </w:r>
      <w:r w:rsidR="00803DD5" w:rsidRPr="00231B8F">
        <w:t>,</w:t>
      </w:r>
      <w:r w:rsidR="000054E1">
        <w:t xml:space="preserve"> </w:t>
      </w:r>
      <w:r w:rsidRPr="00231B8F">
        <w:t>ze zdefiniowaniem warunków logicznych i czasowych</w:t>
      </w:r>
      <w:r w:rsidR="00EC73D7" w:rsidRPr="00231B8F">
        <w:t xml:space="preserve">, </w:t>
      </w:r>
      <w:r w:rsidRPr="00231B8F">
        <w:t>przejść</w:t>
      </w:r>
      <w:r w:rsidR="00AF13EB" w:rsidRPr="00231B8F">
        <w:t xml:space="preserve"> </w:t>
      </w:r>
      <w:r w:rsidRPr="00231B8F">
        <w:t>międzyfazowych</w:t>
      </w:r>
      <w:r w:rsidR="00EC73D7" w:rsidRPr="00231B8F">
        <w:t xml:space="preserve"> oraz niezbędnych objaśnień (np. w formie legendy)</w:t>
      </w:r>
      <w:r w:rsidR="00803DD5" w:rsidRPr="00231B8F">
        <w:t>.</w:t>
      </w:r>
    </w:p>
    <w:p w14:paraId="16C4A732" w14:textId="56557860" w:rsidR="006D3170" w:rsidRDefault="006D3170" w:rsidP="006D3170">
      <w:pPr>
        <w:jc w:val="both"/>
        <w:rPr>
          <w:rFonts w:cstheme="minorHAnsi"/>
          <w:szCs w:val="20"/>
        </w:rPr>
      </w:pPr>
      <w:r>
        <w:rPr>
          <w:rFonts w:cstheme="minorHAnsi"/>
          <w:szCs w:val="20"/>
        </w:rPr>
        <w:t xml:space="preserve">Algorytm winien być przejrzysty, zrozumiały i niebudzący wątpliwości jak i trudności </w:t>
      </w:r>
      <w:r>
        <w:rPr>
          <w:rFonts w:cstheme="minorHAnsi"/>
          <w:szCs w:val="20"/>
        </w:rPr>
        <w:br/>
        <w:t xml:space="preserve">w jego analizie. W przypadku problemów ze zrozumieniem lub dużej czasochłonności niezbędnej do przeanalizowania działania algorytmu, zarządzający ruchem zastrzega sobie prawo </w:t>
      </w:r>
      <w:r>
        <w:rPr>
          <w:rFonts w:cstheme="minorHAnsi"/>
          <w:szCs w:val="20"/>
        </w:rPr>
        <w:br/>
        <w:t>do przedstawienia go w formie innej, niż w przedłożonym do uzgodnienia projekcie sygnalizacji (np. wyłączenie opisowo).</w:t>
      </w:r>
    </w:p>
    <w:p w14:paraId="57D1C76F" w14:textId="46405F6B" w:rsidR="00B64FB7" w:rsidRPr="005D4114" w:rsidRDefault="0046542C" w:rsidP="00DF1AC1">
      <w:pPr>
        <w:pStyle w:val="Nagwek2"/>
      </w:pPr>
      <w:bookmarkStart w:id="13" w:name="_Toc209780456"/>
      <w:r w:rsidRPr="005D4114">
        <w:rPr>
          <w:rStyle w:val="Nagwek3Znak"/>
          <w:b/>
          <w:bCs/>
        </w:rPr>
        <w:t>W</w:t>
      </w:r>
      <w:r w:rsidR="00B64FB7" w:rsidRPr="005D4114">
        <w:rPr>
          <w:rStyle w:val="Nagwek3Znak"/>
          <w:b/>
          <w:bCs/>
        </w:rPr>
        <w:t>ykresy paskowe pracy sygnalizacji świetlnych wraz z</w:t>
      </w:r>
      <w:r w:rsidR="00B64FB7" w:rsidRPr="005D4114">
        <w:t xml:space="preserve"> harmonogramem ich pracy</w:t>
      </w:r>
      <w:bookmarkEnd w:id="13"/>
    </w:p>
    <w:p w14:paraId="7DAE91E6" w14:textId="1A7C8E3D" w:rsidR="00F10E65" w:rsidRPr="00231B8F" w:rsidRDefault="00F10E65" w:rsidP="004F5634">
      <w:pPr>
        <w:jc w:val="both"/>
      </w:pPr>
      <w:r w:rsidRPr="00231B8F">
        <w:t>Wykresy paskowe winny być wykonane w kolorze oraz zawierać legendę.</w:t>
      </w:r>
    </w:p>
    <w:p w14:paraId="070801ED" w14:textId="30FEBD56" w:rsidR="004F5634" w:rsidRPr="00231B8F" w:rsidRDefault="004F5634" w:rsidP="004F5634">
      <w:pPr>
        <w:jc w:val="both"/>
      </w:pPr>
      <w:r w:rsidRPr="00231B8F">
        <w:t>Należy zaprojektować minimum:</w:t>
      </w:r>
    </w:p>
    <w:p w14:paraId="593E97CB" w14:textId="2579EE1C" w:rsidR="004F5634" w:rsidRPr="00231B8F" w:rsidRDefault="004F5634" w:rsidP="005B3E1E">
      <w:pPr>
        <w:pStyle w:val="Akapitzlist"/>
        <w:numPr>
          <w:ilvl w:val="0"/>
          <w:numId w:val="18"/>
        </w:numPr>
        <w:jc w:val="both"/>
      </w:pPr>
      <w:r w:rsidRPr="00231B8F">
        <w:t>program wejściowy</w:t>
      </w:r>
      <w:r w:rsidR="00BA46E0" w:rsidRPr="00231B8F">
        <w:t>,</w:t>
      </w:r>
    </w:p>
    <w:p w14:paraId="51523783" w14:textId="5D20D598" w:rsidR="004F5634" w:rsidRPr="00231B8F" w:rsidRDefault="004F5634" w:rsidP="005B3E1E">
      <w:pPr>
        <w:pStyle w:val="Akapitzlist"/>
        <w:numPr>
          <w:ilvl w:val="0"/>
          <w:numId w:val="18"/>
        </w:numPr>
        <w:jc w:val="both"/>
      </w:pPr>
      <w:r w:rsidRPr="00231B8F">
        <w:t>program wyjściowy</w:t>
      </w:r>
      <w:r w:rsidR="00BA46E0" w:rsidRPr="00231B8F">
        <w:t>,</w:t>
      </w:r>
    </w:p>
    <w:p w14:paraId="5A288497" w14:textId="60C93574" w:rsidR="004F5634" w:rsidRPr="00231B8F" w:rsidRDefault="004F5634" w:rsidP="005B3E1E">
      <w:pPr>
        <w:pStyle w:val="Akapitzlist"/>
        <w:numPr>
          <w:ilvl w:val="0"/>
          <w:numId w:val="18"/>
        </w:numPr>
        <w:jc w:val="both"/>
      </w:pPr>
      <w:r w:rsidRPr="00231B8F">
        <w:t>program awaryjny stałoczasow</w:t>
      </w:r>
      <w:r w:rsidR="00BA46E0" w:rsidRPr="00231B8F">
        <w:t>y</w:t>
      </w:r>
      <w:r w:rsidRPr="00231B8F">
        <w:t>,</w:t>
      </w:r>
    </w:p>
    <w:p w14:paraId="5F737330" w14:textId="22292BF4" w:rsidR="004F5634" w:rsidRPr="00231B8F" w:rsidRDefault="004F5634" w:rsidP="005B3E1E">
      <w:pPr>
        <w:pStyle w:val="Akapitzlist"/>
        <w:numPr>
          <w:ilvl w:val="0"/>
          <w:numId w:val="18"/>
        </w:numPr>
        <w:jc w:val="both"/>
      </w:pPr>
      <w:r w:rsidRPr="00231B8F">
        <w:t>programy akomodacyjne</w:t>
      </w:r>
      <w:r w:rsidR="00BA46E0" w:rsidRPr="00231B8F">
        <w:t xml:space="preserve"> (maksymalne)</w:t>
      </w:r>
      <w:r w:rsidRPr="00231B8F">
        <w:t>, określone przez GDDKiA, obejmujące</w:t>
      </w:r>
      <w:r w:rsidR="00376834" w:rsidRPr="00231B8F">
        <w:t xml:space="preserve"> minimum</w:t>
      </w:r>
      <w:r w:rsidRPr="00231B8F">
        <w:t>:</w:t>
      </w:r>
    </w:p>
    <w:p w14:paraId="6B16EC93" w14:textId="738C3317" w:rsidR="004F5634" w:rsidRPr="00231B8F" w:rsidRDefault="004F5634" w:rsidP="005B3E1E">
      <w:pPr>
        <w:pStyle w:val="Akapitzlist"/>
        <w:numPr>
          <w:ilvl w:val="0"/>
          <w:numId w:val="19"/>
        </w:numPr>
        <w:ind w:left="1134"/>
        <w:jc w:val="both"/>
      </w:pPr>
      <w:r w:rsidRPr="00231B8F">
        <w:t>godziny szczytu porannego</w:t>
      </w:r>
      <w:r w:rsidR="00D04F6F" w:rsidRPr="00231B8F">
        <w:t>,</w:t>
      </w:r>
    </w:p>
    <w:p w14:paraId="697EB212" w14:textId="6490ED0B" w:rsidR="004F5634" w:rsidRPr="00231B8F" w:rsidRDefault="004F5634" w:rsidP="005B3E1E">
      <w:pPr>
        <w:pStyle w:val="Akapitzlist"/>
        <w:numPr>
          <w:ilvl w:val="0"/>
          <w:numId w:val="19"/>
        </w:numPr>
        <w:ind w:left="1134"/>
        <w:jc w:val="both"/>
      </w:pPr>
      <w:r w:rsidRPr="00231B8F">
        <w:t>godziny pozaszczytowe</w:t>
      </w:r>
      <w:r w:rsidR="00D04F6F" w:rsidRPr="00231B8F">
        <w:t>,</w:t>
      </w:r>
    </w:p>
    <w:p w14:paraId="3C824151" w14:textId="26E2AA38" w:rsidR="004F5634" w:rsidRPr="00231B8F" w:rsidRDefault="004F5634" w:rsidP="005B3E1E">
      <w:pPr>
        <w:pStyle w:val="Akapitzlist"/>
        <w:numPr>
          <w:ilvl w:val="0"/>
          <w:numId w:val="19"/>
        </w:numPr>
        <w:ind w:left="1134"/>
        <w:jc w:val="both"/>
      </w:pPr>
      <w:r w:rsidRPr="00231B8F">
        <w:t>godziny szczytu popołudniowego</w:t>
      </w:r>
      <w:r w:rsidR="00D04F6F" w:rsidRPr="00231B8F">
        <w:t>,</w:t>
      </w:r>
    </w:p>
    <w:p w14:paraId="4E0E8188" w14:textId="77777777" w:rsidR="00D04F6F" w:rsidRPr="00231B8F" w:rsidRDefault="004F5634" w:rsidP="005B3E1E">
      <w:pPr>
        <w:pStyle w:val="Akapitzlist"/>
        <w:numPr>
          <w:ilvl w:val="0"/>
          <w:numId w:val="19"/>
        </w:numPr>
        <w:ind w:left="1134"/>
        <w:jc w:val="both"/>
      </w:pPr>
      <w:r w:rsidRPr="00231B8F">
        <w:t>weekendow</w:t>
      </w:r>
      <w:r w:rsidR="00D04F6F" w:rsidRPr="00231B8F">
        <w:t xml:space="preserve">y </w:t>
      </w:r>
      <w:r w:rsidR="00D04F6F" w:rsidRPr="00231B8F">
        <w:rPr>
          <w:rFonts w:cs="Verdana"/>
          <w:color w:val="000000"/>
          <w:szCs w:val="20"/>
          <w:lang w:eastAsia="pl-PL"/>
        </w:rPr>
        <w:t xml:space="preserve">wyjazdowy, </w:t>
      </w:r>
    </w:p>
    <w:p w14:paraId="22545D05" w14:textId="77777777" w:rsidR="00D04F6F" w:rsidRPr="00231B8F" w:rsidRDefault="00D04F6F" w:rsidP="005B3E1E">
      <w:pPr>
        <w:pStyle w:val="Akapitzlist"/>
        <w:numPr>
          <w:ilvl w:val="0"/>
          <w:numId w:val="19"/>
        </w:numPr>
        <w:ind w:left="1134"/>
        <w:jc w:val="both"/>
      </w:pPr>
      <w:r w:rsidRPr="00231B8F">
        <w:rPr>
          <w:rFonts w:cs="Verdana"/>
          <w:color w:val="000000"/>
          <w:szCs w:val="20"/>
          <w:lang w:eastAsia="pl-PL"/>
        </w:rPr>
        <w:lastRenderedPageBreak/>
        <w:t xml:space="preserve">weekendowy powrotny, </w:t>
      </w:r>
    </w:p>
    <w:p w14:paraId="6B629485" w14:textId="19813D6B" w:rsidR="00D04F6F" w:rsidRPr="00231B8F" w:rsidRDefault="00D04F6F" w:rsidP="005B3E1E">
      <w:pPr>
        <w:pStyle w:val="Akapitzlist"/>
        <w:numPr>
          <w:ilvl w:val="0"/>
          <w:numId w:val="19"/>
        </w:numPr>
        <w:ind w:left="1134"/>
        <w:jc w:val="both"/>
      </w:pPr>
      <w:r w:rsidRPr="00231B8F">
        <w:rPr>
          <w:rFonts w:cs="Verdana"/>
          <w:color w:val="000000"/>
          <w:szCs w:val="20"/>
          <w:lang w:eastAsia="pl-PL"/>
        </w:rPr>
        <w:t>nocny.</w:t>
      </w:r>
    </w:p>
    <w:p w14:paraId="1296FB47" w14:textId="3581CCED" w:rsidR="00A73F87" w:rsidRPr="00231B8F" w:rsidRDefault="00A73F87" w:rsidP="002C44D5">
      <w:pPr>
        <w:jc w:val="both"/>
      </w:pPr>
      <w:r w:rsidRPr="00231B8F">
        <w:rPr>
          <w:rFonts w:cs="Verdana"/>
          <w:color w:val="000000"/>
          <w:szCs w:val="20"/>
          <w:lang w:eastAsia="pl-PL"/>
        </w:rPr>
        <w:t>Program roboczy akomodacyjny oraz stałoczasowy muszą być przedstawione oddzielnie, nawet jeśli długości cyklu i sygnałów zielonych (maksymalnych i stałych) są przyjmowane identycznie.</w:t>
      </w:r>
    </w:p>
    <w:p w14:paraId="7EACD12C" w14:textId="3E2C7714" w:rsidR="004F5634" w:rsidRPr="00231B8F" w:rsidRDefault="004F5634" w:rsidP="004F5634">
      <w:pPr>
        <w:jc w:val="both"/>
        <w:rPr>
          <w:szCs w:val="20"/>
        </w:rPr>
      </w:pPr>
      <w:r w:rsidRPr="00231B8F">
        <w:rPr>
          <w:szCs w:val="20"/>
        </w:rPr>
        <w:t>Program sygnalizacji musi zawierać nazwę grupy, czas rozpoczęcia światła zielonego, czas zakończenia światła zielonego (zielone migające nie należy kwalifikować do długości trwania światła zielonego) oraz nazwy grup.</w:t>
      </w:r>
    </w:p>
    <w:p w14:paraId="39BE6B1C" w14:textId="48D9BA3F" w:rsidR="00985975" w:rsidRPr="00231B8F" w:rsidRDefault="00985975" w:rsidP="00985975">
      <w:pPr>
        <w:autoSpaceDE w:val="0"/>
        <w:autoSpaceDN w:val="0"/>
        <w:adjustRightInd w:val="0"/>
        <w:spacing w:after="0" w:line="240" w:lineRule="auto"/>
        <w:jc w:val="both"/>
        <w:rPr>
          <w:rFonts w:cs="Verdana"/>
          <w:color w:val="000000"/>
          <w:szCs w:val="20"/>
          <w:lang w:eastAsia="pl-PL"/>
        </w:rPr>
      </w:pPr>
      <w:r w:rsidRPr="00231B8F">
        <w:rPr>
          <w:rFonts w:cs="Verdana"/>
          <w:color w:val="000000"/>
          <w:szCs w:val="20"/>
          <w:lang w:eastAsia="pl-PL"/>
        </w:rPr>
        <w:t xml:space="preserve">W projekcie sygnalizacji wieloprogramowej należy podać w tablicy harmonogram </w:t>
      </w:r>
      <w:r w:rsidR="00B227BE" w:rsidRPr="00231B8F">
        <w:rPr>
          <w:rFonts w:cs="Verdana"/>
          <w:color w:val="000000"/>
          <w:szCs w:val="20"/>
          <w:lang w:eastAsia="pl-PL"/>
        </w:rPr>
        <w:t>pracy poszczególnych</w:t>
      </w:r>
      <w:r w:rsidRPr="00231B8F">
        <w:rPr>
          <w:rFonts w:cs="Verdana"/>
          <w:color w:val="000000"/>
          <w:szCs w:val="20"/>
          <w:lang w:eastAsia="pl-PL"/>
        </w:rPr>
        <w:t xml:space="preserve"> programów w poszczególnych dniach tygodnia. </w:t>
      </w:r>
    </w:p>
    <w:p w14:paraId="2513026D" w14:textId="2E77D558" w:rsidR="00B64FB7" w:rsidRPr="00231B8F" w:rsidRDefault="00CC6E5F" w:rsidP="00DF1AC1">
      <w:pPr>
        <w:pStyle w:val="Nagwek2"/>
      </w:pPr>
      <w:bookmarkStart w:id="14" w:name="_Toc209780457"/>
      <w:r w:rsidRPr="00231B8F">
        <w:t>Koordynacja sygnalizacji świetlnej</w:t>
      </w:r>
      <w:bookmarkEnd w:id="14"/>
    </w:p>
    <w:p w14:paraId="2D6B83DD" w14:textId="3EAFA936" w:rsidR="00137A0D" w:rsidRPr="00231B8F" w:rsidRDefault="00137A0D" w:rsidP="00E46880">
      <w:pPr>
        <w:jc w:val="both"/>
      </w:pPr>
      <w:r w:rsidRPr="00231B8F">
        <w:t xml:space="preserve">Jeśli skrzyżowanie </w:t>
      </w:r>
      <w:r w:rsidR="00FA1C5C" w:rsidRPr="00231B8F">
        <w:t xml:space="preserve">ma </w:t>
      </w:r>
      <w:r w:rsidRPr="00231B8F">
        <w:t xml:space="preserve">pracować w trybie skoordynowanym, konieczne jest podanie założeń do opracowanej koordynacji sygnalizacji oraz załączenie do projektu wykresu planu koordynacji </w:t>
      </w:r>
      <w:r w:rsidR="00CC6E5F" w:rsidRPr="00231B8F">
        <w:t>s</w:t>
      </w:r>
      <w:r w:rsidRPr="00231B8F">
        <w:t xml:space="preserve">ygnalizacji świetlnej wraz z tabelarycznym podaniem offsetów dla opracowanych programów sygnalizacji. </w:t>
      </w:r>
    </w:p>
    <w:p w14:paraId="1314978B" w14:textId="28C7AE8F" w:rsidR="00137A0D" w:rsidRPr="00231B8F" w:rsidRDefault="00137A0D" w:rsidP="00CC6E5F">
      <w:pPr>
        <w:jc w:val="both"/>
      </w:pPr>
      <w:r w:rsidRPr="00231B8F">
        <w:t xml:space="preserve">W projektach programów sygnalizacji dla obiektów sterowanych wchodzących w skład ciągu drogowego, punkty względem których podawane są wartości offsetów, należy jednoznacznie zdefiniować. Należy również określić skrzyżowanie wiodące, które wyznacza podstawę czasu dla skoordynowania pozostałych skrzyżowań. Wartość offsetu na tym skrzyżowaniu wynosi zawsze zero, a na pozostałych nie powinna przekraczać długości cyklu sygnalizacji. </w:t>
      </w:r>
    </w:p>
    <w:p w14:paraId="48157BDF" w14:textId="0D19D461" w:rsidR="00137A0D" w:rsidRPr="00231B8F" w:rsidRDefault="00137A0D" w:rsidP="00CC6E5F">
      <w:pPr>
        <w:jc w:val="both"/>
        <w:rPr>
          <w:szCs w:val="20"/>
        </w:rPr>
      </w:pPr>
      <w:r w:rsidRPr="00231B8F">
        <w:t xml:space="preserve">Warunki koordynacji sygnalizacji </w:t>
      </w:r>
      <w:r w:rsidR="00CC6E5F" w:rsidRPr="00231B8F">
        <w:t>należy przedstawić</w:t>
      </w:r>
      <w:r w:rsidRPr="00231B8F">
        <w:t xml:space="preserve"> na wykresie w układzie współrzędnych droga – czas, w postaci wiązek koordynacyjnych, dla obu kierunków ruchu. Wyróżnia się kierunek </w:t>
      </w:r>
      <w:r w:rsidR="00770ABE" w:rsidRPr="00231B8F">
        <w:t>A,</w:t>
      </w:r>
      <w:r w:rsidRPr="00231B8F">
        <w:t xml:space="preserve"> dla którego współrzędne drogi na wykresie narastają wraz z upływem czasu i kierunek B, dla którego współrzędne drogi maleją. Linie stanowiące krawędzie wiązek koordynacyjnych przedstawiają ruch pierwszego i ostatniego pojazdu kolumny przejeżdżającej bez zatrzymania cały ciąg drogowy. Linia przedstawiająca przejazd pierwszego pojazdu określana jest terminem dolnej krawędzi wiązki koordynacyjnej, a linia dotycząca przejazdu bez zatrzymania ostatniego pojazdu kolumny nazywana jest krawędzią górną. Dolna i górna krawędź określają szerokość wiązek koordynacyjnych odpowiednio dla kierunku A – wiązka W</w:t>
      </w:r>
      <w:r w:rsidRPr="00231B8F">
        <w:rPr>
          <w:sz w:val="13"/>
          <w:szCs w:val="13"/>
        </w:rPr>
        <w:t xml:space="preserve">A </w:t>
      </w:r>
      <w:r w:rsidRPr="00231B8F">
        <w:t>i kierunku B – wiązka W</w:t>
      </w:r>
      <w:r w:rsidRPr="00231B8F">
        <w:rPr>
          <w:sz w:val="13"/>
          <w:szCs w:val="13"/>
        </w:rPr>
        <w:t>B</w:t>
      </w:r>
      <w:r w:rsidRPr="00231B8F">
        <w:t xml:space="preserve">, w których możliwy jest przejazd bez zatrzymania w odpowiednim kierunku ruchu. </w:t>
      </w:r>
      <w:r w:rsidRPr="00231B8F">
        <w:rPr>
          <w:szCs w:val="20"/>
        </w:rPr>
        <w:t>Przykładowy wykres wiązek koordynacyjnych przedstawiono na rysunku</w:t>
      </w:r>
      <w:r w:rsidR="00B227BE" w:rsidRPr="00231B8F">
        <w:rPr>
          <w:szCs w:val="20"/>
        </w:rPr>
        <w:t>:</w:t>
      </w:r>
    </w:p>
    <w:p w14:paraId="17AC6367" w14:textId="528A75AB" w:rsidR="00B85D69" w:rsidRPr="00231B8F" w:rsidRDefault="00AE500B" w:rsidP="00E56D57">
      <w:pPr>
        <w:jc w:val="center"/>
        <w:rPr>
          <w:szCs w:val="20"/>
        </w:rPr>
      </w:pPr>
      <w:r w:rsidRPr="00231B8F">
        <w:rPr>
          <w:noProof/>
          <w:szCs w:val="20"/>
          <w:lang w:eastAsia="pl-PL"/>
        </w:rPr>
        <w:lastRenderedPageBreak/>
        <w:drawing>
          <wp:inline distT="0" distB="0" distL="0" distR="0" wp14:anchorId="642F1B30" wp14:editId="450DF532">
            <wp:extent cx="3962252" cy="40453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62252" cy="4045305"/>
                    </a:xfrm>
                    <a:prstGeom prst="rect">
                      <a:avLst/>
                    </a:prstGeom>
                  </pic:spPr>
                </pic:pic>
              </a:graphicData>
            </a:graphic>
          </wp:inline>
        </w:drawing>
      </w:r>
    </w:p>
    <w:p w14:paraId="24D10142" w14:textId="77777777" w:rsidR="005D7859" w:rsidRPr="00231B8F" w:rsidRDefault="005D7859" w:rsidP="005D7859">
      <w:pPr>
        <w:rPr>
          <w:szCs w:val="20"/>
        </w:rPr>
      </w:pPr>
    </w:p>
    <w:p w14:paraId="7B3DEB28" w14:textId="7D7698D8" w:rsidR="00137A0D" w:rsidRPr="00231B8F" w:rsidRDefault="00137A0D" w:rsidP="00CC6E5F">
      <w:pPr>
        <w:jc w:val="both"/>
        <w:rPr>
          <w:szCs w:val="20"/>
        </w:rPr>
      </w:pPr>
      <w:r w:rsidRPr="00231B8F">
        <w:rPr>
          <w:szCs w:val="20"/>
        </w:rPr>
        <w:t xml:space="preserve">W przypadku braku możliwości uzyskania koordynacji w obu kierunkach ciągu drogowego możliwe są następujące warianty postępowania: </w:t>
      </w:r>
    </w:p>
    <w:p w14:paraId="117352DF" w14:textId="2F16345E" w:rsidR="00137A0D" w:rsidRPr="00231B8F" w:rsidRDefault="00137A0D" w:rsidP="005B3E1E">
      <w:pPr>
        <w:pStyle w:val="Akapitzlist"/>
        <w:numPr>
          <w:ilvl w:val="0"/>
          <w:numId w:val="14"/>
        </w:numPr>
        <w:jc w:val="both"/>
        <w:rPr>
          <w:szCs w:val="20"/>
        </w:rPr>
      </w:pPr>
      <w:r w:rsidRPr="00231B8F">
        <w:rPr>
          <w:szCs w:val="20"/>
        </w:rPr>
        <w:t xml:space="preserve">wyznaczenie koordynacji w obu kierunkach pomiędzy parami poszczególnych skrzyżowań, </w:t>
      </w:r>
    </w:p>
    <w:p w14:paraId="103EF9E0" w14:textId="0A255CEC" w:rsidR="00137A0D" w:rsidRPr="00231B8F" w:rsidRDefault="00137A0D" w:rsidP="005B3E1E">
      <w:pPr>
        <w:pStyle w:val="Akapitzlist"/>
        <w:numPr>
          <w:ilvl w:val="0"/>
          <w:numId w:val="14"/>
        </w:numPr>
        <w:jc w:val="both"/>
        <w:rPr>
          <w:szCs w:val="20"/>
        </w:rPr>
      </w:pPr>
      <w:r w:rsidRPr="00231B8F">
        <w:rPr>
          <w:szCs w:val="20"/>
        </w:rPr>
        <w:t xml:space="preserve">wyznaczenie koordynacji preferującej jeden kierunek ruchu z uwzględnieniem </w:t>
      </w:r>
      <w:r w:rsidR="00A314B1" w:rsidRPr="00231B8F">
        <w:rPr>
          <w:szCs w:val="20"/>
        </w:rPr>
        <w:br/>
      </w:r>
      <w:r w:rsidRPr="00231B8F">
        <w:rPr>
          <w:szCs w:val="20"/>
        </w:rPr>
        <w:t xml:space="preserve">np. natężenia </w:t>
      </w:r>
      <w:r w:rsidR="00A314B1" w:rsidRPr="00231B8F">
        <w:rPr>
          <w:szCs w:val="20"/>
        </w:rPr>
        <w:t>ruchu</w:t>
      </w:r>
      <w:r w:rsidRPr="00231B8F">
        <w:rPr>
          <w:szCs w:val="20"/>
        </w:rPr>
        <w:t xml:space="preserve"> lub polityki komunikacyjnej (np. preferowanie wyjazdów </w:t>
      </w:r>
      <w:r w:rsidR="00B66A0C" w:rsidRPr="00231B8F">
        <w:rPr>
          <w:szCs w:val="20"/>
        </w:rPr>
        <w:br/>
      </w:r>
      <w:r w:rsidRPr="00231B8F">
        <w:rPr>
          <w:szCs w:val="20"/>
        </w:rPr>
        <w:t xml:space="preserve">z centralnych obszarów miejskich). </w:t>
      </w:r>
    </w:p>
    <w:p w14:paraId="6B26CA38" w14:textId="67D69750" w:rsidR="00B64FB7" w:rsidRPr="00075EFF" w:rsidRDefault="00817017" w:rsidP="00DF1AC1">
      <w:pPr>
        <w:pStyle w:val="Nagwek2"/>
      </w:pPr>
      <w:bookmarkStart w:id="15" w:name="_Toc209780458"/>
      <w:r w:rsidRPr="00075EFF">
        <w:t>Dodatkowe potrzeby</w:t>
      </w:r>
      <w:r w:rsidR="00B64FB7" w:rsidRPr="00075EFF">
        <w:t xml:space="preserve"> Zamawiającego</w:t>
      </w:r>
      <w:bookmarkEnd w:id="15"/>
    </w:p>
    <w:p w14:paraId="4A28C6FF" w14:textId="1CE5918E" w:rsidR="00B64FB7" w:rsidRPr="00231B8F" w:rsidRDefault="00963B1A" w:rsidP="00024781">
      <w:pPr>
        <w:jc w:val="both"/>
      </w:pPr>
      <w:r w:rsidRPr="00231B8F">
        <w:t>W zależności od materiałów w</w:t>
      </w:r>
      <w:r w:rsidR="00D24392" w:rsidRPr="00231B8F">
        <w:t>e</w:t>
      </w:r>
      <w:r w:rsidRPr="00231B8F">
        <w:t xml:space="preserve">jściowych do projektu </w:t>
      </w:r>
      <w:r w:rsidR="00D24392" w:rsidRPr="00231B8F">
        <w:t xml:space="preserve">(m.in. pomiary ruchu, </w:t>
      </w:r>
      <w:r w:rsidR="00380960" w:rsidRPr="00231B8F">
        <w:t>zmiana zagospodarowania terenu, itp.</w:t>
      </w:r>
      <w:r w:rsidR="00D24392" w:rsidRPr="00231B8F">
        <w:t xml:space="preserve">) </w:t>
      </w:r>
      <w:r w:rsidR="00817017" w:rsidRPr="00231B8F">
        <w:t xml:space="preserve">Zamawiający zastrzega sobie prawo do uwzględnienia </w:t>
      </w:r>
      <w:r w:rsidR="00C877C1" w:rsidRPr="00231B8F">
        <w:br/>
      </w:r>
      <w:r w:rsidR="00817017" w:rsidRPr="00231B8F">
        <w:t>w d</w:t>
      </w:r>
      <w:r w:rsidR="00CC2346" w:rsidRPr="00231B8F">
        <w:t>o</w:t>
      </w:r>
      <w:r w:rsidR="00817017" w:rsidRPr="00231B8F">
        <w:t>k</w:t>
      </w:r>
      <w:r w:rsidR="00CC2346" w:rsidRPr="00231B8F">
        <w:t>u</w:t>
      </w:r>
      <w:r w:rsidR="00817017" w:rsidRPr="00231B8F">
        <w:t>m</w:t>
      </w:r>
      <w:r w:rsidR="00CC2346" w:rsidRPr="00231B8F">
        <w:t>en</w:t>
      </w:r>
      <w:r w:rsidR="00817017" w:rsidRPr="00231B8F">
        <w:t xml:space="preserve">tacji projektowej innych, dodatkowych wymagań </w:t>
      </w:r>
      <w:r w:rsidR="00CC2346" w:rsidRPr="00231B8F">
        <w:t>nieokreślonych</w:t>
      </w:r>
      <w:r w:rsidR="00817017" w:rsidRPr="00231B8F">
        <w:t xml:space="preserve"> w nini</w:t>
      </w:r>
      <w:r w:rsidR="00CC2346" w:rsidRPr="00231B8F">
        <w:t>e</w:t>
      </w:r>
      <w:r w:rsidR="00817017" w:rsidRPr="00231B8F">
        <w:t>j</w:t>
      </w:r>
      <w:r w:rsidR="00CC2346" w:rsidRPr="00231B8F">
        <w:t>sz</w:t>
      </w:r>
      <w:r w:rsidR="00817017" w:rsidRPr="00231B8F">
        <w:t xml:space="preserve">ym </w:t>
      </w:r>
      <w:r w:rsidR="00C22E84">
        <w:t>dokumencie</w:t>
      </w:r>
      <w:r w:rsidR="00750E6D" w:rsidRPr="00231B8F">
        <w:t>,</w:t>
      </w:r>
      <w:r w:rsidR="00B66A0C" w:rsidRPr="00231B8F">
        <w:t xml:space="preserve"> niezbędnych do realizacji za</w:t>
      </w:r>
      <w:r w:rsidR="00C22E84">
        <w:t>dania</w:t>
      </w:r>
      <w:r w:rsidR="00D24392" w:rsidRPr="00231B8F">
        <w:t>.</w:t>
      </w:r>
    </w:p>
    <w:p w14:paraId="468D2E22" w14:textId="77777777" w:rsidR="000A0167" w:rsidRDefault="000A0167" w:rsidP="005D57C1"/>
    <w:p w14:paraId="48DB7DF5" w14:textId="2AA33F92" w:rsidR="0009260C" w:rsidRDefault="0009260C">
      <w:pPr>
        <w:spacing w:after="0" w:line="240" w:lineRule="auto"/>
        <w:rPr>
          <w:rFonts w:eastAsia="Times New Roman"/>
          <w:b/>
          <w:bCs/>
          <w:iCs/>
          <w:sz w:val="24"/>
          <w:szCs w:val="24"/>
        </w:rPr>
      </w:pPr>
    </w:p>
    <w:p w14:paraId="5C192FBE" w14:textId="33CC32FE" w:rsidR="00B64FB7" w:rsidRPr="00231B8F" w:rsidRDefault="00B64FB7" w:rsidP="00024781">
      <w:pPr>
        <w:jc w:val="both"/>
      </w:pPr>
    </w:p>
    <w:p w14:paraId="1C31F13C" w14:textId="7BB9F486" w:rsidR="00F021E3" w:rsidRPr="00231B8F" w:rsidRDefault="00F021E3" w:rsidP="00D935A9">
      <w:pPr>
        <w:pStyle w:val="Nagwek1"/>
        <w:numPr>
          <w:ilvl w:val="0"/>
          <w:numId w:val="0"/>
        </w:numPr>
        <w:ind w:left="426"/>
      </w:pPr>
      <w:bookmarkStart w:id="16" w:name="_Toc209780459"/>
      <w:r w:rsidRPr="00231B8F">
        <w:lastRenderedPageBreak/>
        <w:t>Załączniki</w:t>
      </w:r>
      <w:bookmarkEnd w:id="16"/>
    </w:p>
    <w:p w14:paraId="390AF746" w14:textId="0A7F189D" w:rsidR="00F021E3" w:rsidRPr="00231B8F" w:rsidRDefault="0002615C" w:rsidP="0002615C">
      <w:pPr>
        <w:ind w:left="66"/>
        <w:jc w:val="both"/>
      </w:pPr>
      <w:r w:rsidRPr="0002615C">
        <w:rPr>
          <w:noProof/>
        </w:rPr>
        <w:drawing>
          <wp:inline distT="0" distB="0" distL="0" distR="0" wp14:anchorId="5DDA19F2" wp14:editId="194718E9">
            <wp:extent cx="6119495" cy="854138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9495" cy="8541385"/>
                    </a:xfrm>
                    <a:prstGeom prst="rect">
                      <a:avLst/>
                    </a:prstGeom>
                    <a:noFill/>
                    <a:ln>
                      <a:noFill/>
                    </a:ln>
                  </pic:spPr>
                </pic:pic>
              </a:graphicData>
            </a:graphic>
          </wp:inline>
        </w:drawing>
      </w:r>
    </w:p>
    <w:sectPr w:rsidR="00F021E3" w:rsidRPr="00231B8F" w:rsidSect="00D23642">
      <w:headerReference w:type="default" r:id="rId13"/>
      <w:footerReference w:type="default" r:id="rId14"/>
      <w:footerReference w:type="first" r:id="rId15"/>
      <w:pgSz w:w="11906" w:h="16838"/>
      <w:pgMar w:top="1327" w:right="851" w:bottom="1134" w:left="1418" w:header="567" w:footer="8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79686" w14:textId="77777777" w:rsidR="000F1165" w:rsidRDefault="000F1165" w:rsidP="00D21D83">
      <w:pPr>
        <w:spacing w:after="0" w:line="240" w:lineRule="auto"/>
      </w:pPr>
      <w:r>
        <w:separator/>
      </w:r>
    </w:p>
  </w:endnote>
  <w:endnote w:type="continuationSeparator" w:id="0">
    <w:p w14:paraId="22791E4D" w14:textId="77777777" w:rsidR="000F1165" w:rsidRDefault="000F1165" w:rsidP="00D21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791919"/>
      <w:docPartObj>
        <w:docPartGallery w:val="Page Numbers (Bottom of Page)"/>
        <w:docPartUnique/>
      </w:docPartObj>
    </w:sdtPr>
    <w:sdtEndPr/>
    <w:sdtContent>
      <w:p w14:paraId="4CC5704F" w14:textId="7AB5F8C0" w:rsidR="00AB3DD8" w:rsidRDefault="00AB3DD8" w:rsidP="00D85830">
        <w:pPr>
          <w:pStyle w:val="Stopka"/>
          <w:jc w:val="right"/>
        </w:pPr>
        <w:r>
          <w:t xml:space="preserve">Strona | </w:t>
        </w:r>
        <w:r>
          <w:fldChar w:fldCharType="begin"/>
        </w:r>
        <w:r>
          <w:instrText>PAGE   \* MERGEFORMAT</w:instrText>
        </w:r>
        <w:r>
          <w:fldChar w:fldCharType="separate"/>
        </w:r>
        <w:r w:rsidR="001C40F0">
          <w:rPr>
            <w:noProof/>
          </w:rPr>
          <w:t>18</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CDC3D" w14:textId="747297BC" w:rsidR="00AB3DD8" w:rsidRPr="00C82AFB" w:rsidRDefault="00AB3DD8" w:rsidP="00FE1EA8">
    <w:pPr>
      <w:pStyle w:val="Stopka"/>
      <w:jc w:val="center"/>
      <w:rPr>
        <w:sz w:val="24"/>
        <w:szCs w:val="24"/>
      </w:rPr>
    </w:pPr>
    <w:r w:rsidRPr="00C82AFB">
      <w:rPr>
        <w:sz w:val="24"/>
        <w:szCs w:val="24"/>
      </w:rPr>
      <w:t xml:space="preserve">Łódź, </w:t>
    </w:r>
    <w:r w:rsidR="0064635D">
      <w:rPr>
        <w:sz w:val="24"/>
        <w:szCs w:val="24"/>
      </w:rPr>
      <w:fldChar w:fldCharType="begin"/>
    </w:r>
    <w:r w:rsidR="0064635D">
      <w:rPr>
        <w:sz w:val="24"/>
        <w:szCs w:val="24"/>
      </w:rPr>
      <w:instrText xml:space="preserve"> DATE   \* MERGEFORMAT </w:instrText>
    </w:r>
    <w:r w:rsidR="0064635D">
      <w:rPr>
        <w:sz w:val="24"/>
        <w:szCs w:val="24"/>
      </w:rPr>
      <w:fldChar w:fldCharType="separate"/>
    </w:r>
    <w:r w:rsidR="000549BD">
      <w:rPr>
        <w:noProof/>
        <w:sz w:val="24"/>
        <w:szCs w:val="24"/>
      </w:rPr>
      <w:t>09.10.2025</w:t>
    </w:r>
    <w:r w:rsidR="0064635D">
      <w:rPr>
        <w:sz w:val="24"/>
        <w:szCs w:val="24"/>
      </w:rPr>
      <w:fldChar w:fldCharType="end"/>
    </w:r>
    <w:r w:rsidR="00E46A09">
      <w:rPr>
        <w:sz w:val="24"/>
        <w:szCs w:val="24"/>
      </w:rPr>
      <w:t xml:space="preserve"> 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2CC5E" w14:textId="77777777" w:rsidR="000F1165" w:rsidRDefault="000F1165" w:rsidP="00D21D83">
      <w:pPr>
        <w:spacing w:after="0" w:line="240" w:lineRule="auto"/>
      </w:pPr>
      <w:r>
        <w:separator/>
      </w:r>
    </w:p>
  </w:footnote>
  <w:footnote w:type="continuationSeparator" w:id="0">
    <w:p w14:paraId="53A5D35B" w14:textId="77777777" w:rsidR="000F1165" w:rsidRDefault="000F1165" w:rsidP="00D21D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3F216" w14:textId="5E1D6684" w:rsidR="00AB3DD8" w:rsidRPr="00AB3DD8" w:rsidRDefault="0064635D" w:rsidP="00AB3DD8">
    <w:pPr>
      <w:pStyle w:val="Nagwek"/>
      <w:jc w:val="center"/>
      <w:rPr>
        <w:rFonts w:cs="Arial"/>
      </w:rPr>
    </w:pPr>
    <w:r>
      <w:t>P</w:t>
    </w:r>
    <w:r w:rsidRPr="00231B8F">
      <w:t>rojekt sygnalizacji świetlnej – część inżynieryjno-ruchowa</w:t>
    </w:r>
    <w:r w:rsidR="00AB3DD8">
      <w:rPr>
        <w:noProof/>
        <w:lang w:eastAsia="pl-PL"/>
      </w:rPr>
      <mc:AlternateContent>
        <mc:Choice Requires="wps">
          <w:drawing>
            <wp:anchor distT="4294967295" distB="4294967295" distL="114300" distR="114300" simplePos="0" relativeHeight="251659264" behindDoc="0" locked="0" layoutInCell="1" allowOverlap="1" wp14:anchorId="1B793FDB" wp14:editId="2122166F">
              <wp:simplePos x="0" y="0"/>
              <wp:positionH relativeFrom="column">
                <wp:posOffset>-76835</wp:posOffset>
              </wp:positionH>
              <wp:positionV relativeFrom="paragraph">
                <wp:posOffset>364490</wp:posOffset>
              </wp:positionV>
              <wp:extent cx="6300000" cy="0"/>
              <wp:effectExtent l="0" t="0" r="0" b="0"/>
              <wp:wrapNone/>
              <wp:docPr id="4" name="Łącznik prostoliniow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oel="http://schemas.microsoft.com/office/2019/extlst">
          <w:pict>
            <v:line w14:anchorId="551EA764" id="Łącznik prostoliniowy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05pt,28.7pt" to="490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" strokecolor="black [3040]">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F43C8"/>
    <w:multiLevelType w:val="hybridMultilevel"/>
    <w:tmpl w:val="078AAB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6717CD"/>
    <w:multiLevelType w:val="hybridMultilevel"/>
    <w:tmpl w:val="9CE47442"/>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4764DF"/>
    <w:multiLevelType w:val="hybridMultilevel"/>
    <w:tmpl w:val="386C00B0"/>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2B22A6"/>
    <w:multiLevelType w:val="hybridMultilevel"/>
    <w:tmpl w:val="E140DF72"/>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551A1E"/>
    <w:multiLevelType w:val="hybridMultilevel"/>
    <w:tmpl w:val="036A6978"/>
    <w:lvl w:ilvl="0" w:tplc="AE5EEF2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5A317EE"/>
    <w:multiLevelType w:val="hybridMultilevel"/>
    <w:tmpl w:val="9EB2923A"/>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60A7F4E"/>
    <w:multiLevelType w:val="hybridMultilevel"/>
    <w:tmpl w:val="D04A23C8"/>
    <w:lvl w:ilvl="0" w:tplc="6F78D4B0">
      <w:start w:val="1"/>
      <w:numFmt w:val="bullet"/>
      <w:lvlText w:val=""/>
      <w:lvlJc w:val="left"/>
      <w:pPr>
        <w:ind w:left="720" w:hanging="360"/>
      </w:pPr>
      <w:rPr>
        <w:rFonts w:ascii="Symbol" w:hAnsi="Symbol" w:hint="default"/>
      </w:rPr>
    </w:lvl>
    <w:lvl w:ilvl="1" w:tplc="1D02175E">
      <w:numFmt w:val="bullet"/>
      <w:lvlText w:val=""/>
      <w:lvlJc w:val="left"/>
      <w:pPr>
        <w:ind w:left="1440" w:hanging="360"/>
      </w:pPr>
      <w:rPr>
        <w:rFonts w:ascii="Symbol" w:eastAsia="Calibri" w:hAnsi="Symbol"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5D64C1"/>
    <w:multiLevelType w:val="hybridMultilevel"/>
    <w:tmpl w:val="2DB4C526"/>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F7551"/>
    <w:multiLevelType w:val="hybridMultilevel"/>
    <w:tmpl w:val="0EFC58BC"/>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CD14F4"/>
    <w:multiLevelType w:val="hybridMultilevel"/>
    <w:tmpl w:val="1244FDE4"/>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F563EC1"/>
    <w:multiLevelType w:val="hybridMultilevel"/>
    <w:tmpl w:val="622EF702"/>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07265C"/>
    <w:multiLevelType w:val="hybridMultilevel"/>
    <w:tmpl w:val="9EFE2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F83F90"/>
    <w:multiLevelType w:val="hybridMultilevel"/>
    <w:tmpl w:val="5A1C3A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3943E4"/>
    <w:multiLevelType w:val="hybridMultilevel"/>
    <w:tmpl w:val="46A6AE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884BD3"/>
    <w:multiLevelType w:val="hybridMultilevel"/>
    <w:tmpl w:val="46A6AE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CC0CC0"/>
    <w:multiLevelType w:val="hybridMultilevel"/>
    <w:tmpl w:val="91781BFE"/>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BAB5C40"/>
    <w:multiLevelType w:val="hybridMultilevel"/>
    <w:tmpl w:val="9B4673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EC7899"/>
    <w:multiLevelType w:val="multilevel"/>
    <w:tmpl w:val="10B0860C"/>
    <w:lvl w:ilvl="0">
      <w:start w:val="1"/>
      <w:numFmt w:val="decimal"/>
      <w:pStyle w:val="Nagwek1"/>
      <w:lvlText w:val="%1."/>
      <w:lvlJc w:val="left"/>
      <w:pPr>
        <w:ind w:left="720" w:hanging="360"/>
      </w:pPr>
    </w:lvl>
    <w:lvl w:ilvl="1">
      <w:start w:val="1"/>
      <w:numFmt w:val="decimal"/>
      <w:pStyle w:val="Nagwek2"/>
      <w:isLgl/>
      <w:lvlText w:val="%1.%2."/>
      <w:lvlJc w:val="left"/>
      <w:pPr>
        <w:ind w:left="1080" w:hanging="720"/>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isLgl/>
      <w:lvlText w:val="%1.%2.%3."/>
      <w:lvlJc w:val="left"/>
      <w:pPr>
        <w:ind w:left="1440" w:hanging="1080"/>
      </w:pPr>
      <w:rPr>
        <w:rFonts w:hint="default"/>
      </w:rPr>
    </w:lvl>
    <w:lvl w:ilvl="3">
      <w:start w:val="1"/>
      <w:numFmt w:val="decimal"/>
      <w:pStyle w:val="Nagwek4"/>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8" w15:restartNumberingAfterBreak="0">
    <w:nsid w:val="3DF472C9"/>
    <w:multiLevelType w:val="hybridMultilevel"/>
    <w:tmpl w:val="5DA4C3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9C24C7"/>
    <w:multiLevelType w:val="hybridMultilevel"/>
    <w:tmpl w:val="46A6AE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B372B6"/>
    <w:multiLevelType w:val="hybridMultilevel"/>
    <w:tmpl w:val="EB409670"/>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9379A6"/>
    <w:multiLevelType w:val="hybridMultilevel"/>
    <w:tmpl w:val="2A903BB2"/>
    <w:lvl w:ilvl="0" w:tplc="AE5EEF2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1D376D2"/>
    <w:multiLevelType w:val="hybridMultilevel"/>
    <w:tmpl w:val="46A6AE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8C03FE"/>
    <w:multiLevelType w:val="hybridMultilevel"/>
    <w:tmpl w:val="46A6AE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6C2229"/>
    <w:multiLevelType w:val="hybridMultilevel"/>
    <w:tmpl w:val="7062E9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83F65C6"/>
    <w:multiLevelType w:val="hybridMultilevel"/>
    <w:tmpl w:val="CAE2C8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9A509FD"/>
    <w:multiLevelType w:val="hybridMultilevel"/>
    <w:tmpl w:val="E32A76FE"/>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B704F5A"/>
    <w:multiLevelType w:val="hybridMultilevel"/>
    <w:tmpl w:val="AE0EC77A"/>
    <w:lvl w:ilvl="0" w:tplc="AE5EEF2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EA66E01"/>
    <w:multiLevelType w:val="hybridMultilevel"/>
    <w:tmpl w:val="C010AF34"/>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2C507E8"/>
    <w:multiLevelType w:val="hybridMultilevel"/>
    <w:tmpl w:val="2014E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4FB7757"/>
    <w:multiLevelType w:val="hybridMultilevel"/>
    <w:tmpl w:val="F3D4A648"/>
    <w:lvl w:ilvl="0" w:tplc="04150017">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15:restartNumberingAfterBreak="0">
    <w:nsid w:val="55C10F98"/>
    <w:multiLevelType w:val="hybridMultilevel"/>
    <w:tmpl w:val="C186A328"/>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7BB6815"/>
    <w:multiLevelType w:val="hybridMultilevel"/>
    <w:tmpl w:val="46A6AE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903FB5"/>
    <w:multiLevelType w:val="hybridMultilevel"/>
    <w:tmpl w:val="46A6AE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7B667C"/>
    <w:multiLevelType w:val="hybridMultilevel"/>
    <w:tmpl w:val="D62C0BB2"/>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60F43ED9"/>
    <w:multiLevelType w:val="hybridMultilevel"/>
    <w:tmpl w:val="D2C20C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8C147E"/>
    <w:multiLevelType w:val="hybridMultilevel"/>
    <w:tmpl w:val="5978CF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EE3519"/>
    <w:multiLevelType w:val="hybridMultilevel"/>
    <w:tmpl w:val="854C38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92A3332"/>
    <w:multiLevelType w:val="hybridMultilevel"/>
    <w:tmpl w:val="A7A016EE"/>
    <w:lvl w:ilvl="0" w:tplc="6F78D4B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694D0A9D"/>
    <w:multiLevelType w:val="hybridMultilevel"/>
    <w:tmpl w:val="D4045F7E"/>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E96402E"/>
    <w:multiLevelType w:val="hybridMultilevel"/>
    <w:tmpl w:val="B632398C"/>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F9C73F9"/>
    <w:multiLevelType w:val="hybridMultilevel"/>
    <w:tmpl w:val="D2E894E8"/>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2560CF4"/>
    <w:multiLevelType w:val="hybridMultilevel"/>
    <w:tmpl w:val="46A6AE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2D05DC"/>
    <w:multiLevelType w:val="hybridMultilevel"/>
    <w:tmpl w:val="F796DD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A321F8"/>
    <w:multiLevelType w:val="hybridMultilevel"/>
    <w:tmpl w:val="CA722036"/>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0"/>
  </w:num>
  <w:num w:numId="2">
    <w:abstractNumId w:val="1"/>
  </w:num>
  <w:num w:numId="3">
    <w:abstractNumId w:val="5"/>
  </w:num>
  <w:num w:numId="4">
    <w:abstractNumId w:val="2"/>
  </w:num>
  <w:num w:numId="5">
    <w:abstractNumId w:val="35"/>
  </w:num>
  <w:num w:numId="6">
    <w:abstractNumId w:val="3"/>
  </w:num>
  <w:num w:numId="7">
    <w:abstractNumId w:val="7"/>
  </w:num>
  <w:num w:numId="8">
    <w:abstractNumId w:val="31"/>
  </w:num>
  <w:num w:numId="9">
    <w:abstractNumId w:val="10"/>
  </w:num>
  <w:num w:numId="10">
    <w:abstractNumId w:val="36"/>
  </w:num>
  <w:num w:numId="11">
    <w:abstractNumId w:val="38"/>
  </w:num>
  <w:num w:numId="12">
    <w:abstractNumId w:val="17"/>
  </w:num>
  <w:num w:numId="13">
    <w:abstractNumId w:val="18"/>
  </w:num>
  <w:num w:numId="14">
    <w:abstractNumId w:val="39"/>
  </w:num>
  <w:num w:numId="15">
    <w:abstractNumId w:val="26"/>
  </w:num>
  <w:num w:numId="16">
    <w:abstractNumId w:val="28"/>
  </w:num>
  <w:num w:numId="17">
    <w:abstractNumId w:val="15"/>
  </w:num>
  <w:num w:numId="18">
    <w:abstractNumId w:val="6"/>
  </w:num>
  <w:num w:numId="19">
    <w:abstractNumId w:val="25"/>
  </w:num>
  <w:num w:numId="20">
    <w:abstractNumId w:val="34"/>
  </w:num>
  <w:num w:numId="21">
    <w:abstractNumId w:val="11"/>
  </w:num>
  <w:num w:numId="22">
    <w:abstractNumId w:val="8"/>
  </w:num>
  <w:num w:numId="23">
    <w:abstractNumId w:val="44"/>
  </w:num>
  <w:num w:numId="24">
    <w:abstractNumId w:val="9"/>
  </w:num>
  <w:num w:numId="25">
    <w:abstractNumId w:val="32"/>
  </w:num>
  <w:num w:numId="26">
    <w:abstractNumId w:val="42"/>
  </w:num>
  <w:num w:numId="27">
    <w:abstractNumId w:val="23"/>
  </w:num>
  <w:num w:numId="28">
    <w:abstractNumId w:val="19"/>
  </w:num>
  <w:num w:numId="29">
    <w:abstractNumId w:val="22"/>
  </w:num>
  <w:num w:numId="30">
    <w:abstractNumId w:val="14"/>
  </w:num>
  <w:num w:numId="31">
    <w:abstractNumId w:val="13"/>
  </w:num>
  <w:num w:numId="32">
    <w:abstractNumId w:val="33"/>
  </w:num>
  <w:num w:numId="33">
    <w:abstractNumId w:val="41"/>
  </w:num>
  <w:num w:numId="34">
    <w:abstractNumId w:val="30"/>
  </w:num>
  <w:num w:numId="35">
    <w:abstractNumId w:val="29"/>
  </w:num>
  <w:num w:numId="36">
    <w:abstractNumId w:val="20"/>
  </w:num>
  <w:num w:numId="37">
    <w:abstractNumId w:val="16"/>
  </w:num>
  <w:num w:numId="38">
    <w:abstractNumId w:val="4"/>
  </w:num>
  <w:num w:numId="39">
    <w:abstractNumId w:val="27"/>
  </w:num>
  <w:num w:numId="40">
    <w:abstractNumId w:val="43"/>
  </w:num>
  <w:num w:numId="41">
    <w:abstractNumId w:val="21"/>
  </w:num>
  <w:num w:numId="42">
    <w:abstractNumId w:val="12"/>
  </w:num>
  <w:num w:numId="43">
    <w:abstractNumId w:val="24"/>
  </w:num>
  <w:num w:numId="44">
    <w:abstractNumId w:val="37"/>
  </w:num>
  <w:num w:numId="45">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778"/>
    <w:rsid w:val="0000002A"/>
    <w:rsid w:val="00004CB0"/>
    <w:rsid w:val="000054E1"/>
    <w:rsid w:val="000054FA"/>
    <w:rsid w:val="00006033"/>
    <w:rsid w:val="000064B1"/>
    <w:rsid w:val="0001055E"/>
    <w:rsid w:val="00011694"/>
    <w:rsid w:val="00017C8E"/>
    <w:rsid w:val="00024781"/>
    <w:rsid w:val="00025165"/>
    <w:rsid w:val="0002615C"/>
    <w:rsid w:val="00027310"/>
    <w:rsid w:val="00031313"/>
    <w:rsid w:val="0003502E"/>
    <w:rsid w:val="000351A1"/>
    <w:rsid w:val="00036256"/>
    <w:rsid w:val="00040017"/>
    <w:rsid w:val="00040FD3"/>
    <w:rsid w:val="00041DCB"/>
    <w:rsid w:val="00043031"/>
    <w:rsid w:val="000459A4"/>
    <w:rsid w:val="00045ED7"/>
    <w:rsid w:val="000466B8"/>
    <w:rsid w:val="00046C9C"/>
    <w:rsid w:val="000512E3"/>
    <w:rsid w:val="00052C16"/>
    <w:rsid w:val="00053E52"/>
    <w:rsid w:val="000549BD"/>
    <w:rsid w:val="0005585D"/>
    <w:rsid w:val="0006350C"/>
    <w:rsid w:val="00063859"/>
    <w:rsid w:val="00063CD8"/>
    <w:rsid w:val="000647AE"/>
    <w:rsid w:val="00064ACD"/>
    <w:rsid w:val="00065C6F"/>
    <w:rsid w:val="00067DD2"/>
    <w:rsid w:val="00070228"/>
    <w:rsid w:val="00072F29"/>
    <w:rsid w:val="00075EFF"/>
    <w:rsid w:val="00080FF9"/>
    <w:rsid w:val="0008444B"/>
    <w:rsid w:val="00084D49"/>
    <w:rsid w:val="00085094"/>
    <w:rsid w:val="000862E9"/>
    <w:rsid w:val="00087AF1"/>
    <w:rsid w:val="0009060C"/>
    <w:rsid w:val="00091BA4"/>
    <w:rsid w:val="0009260C"/>
    <w:rsid w:val="000929DC"/>
    <w:rsid w:val="00092A84"/>
    <w:rsid w:val="00096230"/>
    <w:rsid w:val="00096AC4"/>
    <w:rsid w:val="000A0167"/>
    <w:rsid w:val="000A043F"/>
    <w:rsid w:val="000A32C1"/>
    <w:rsid w:val="000A38F4"/>
    <w:rsid w:val="000A54BF"/>
    <w:rsid w:val="000A62F1"/>
    <w:rsid w:val="000A7CA0"/>
    <w:rsid w:val="000B11D9"/>
    <w:rsid w:val="000B46B0"/>
    <w:rsid w:val="000C0811"/>
    <w:rsid w:val="000C2125"/>
    <w:rsid w:val="000C3AB1"/>
    <w:rsid w:val="000D1AB1"/>
    <w:rsid w:val="000D30BA"/>
    <w:rsid w:val="000D32C5"/>
    <w:rsid w:val="000D3829"/>
    <w:rsid w:val="000D3C41"/>
    <w:rsid w:val="000D48FF"/>
    <w:rsid w:val="000D4A0B"/>
    <w:rsid w:val="000D4E36"/>
    <w:rsid w:val="000D6367"/>
    <w:rsid w:val="000D740B"/>
    <w:rsid w:val="000D77CC"/>
    <w:rsid w:val="000D7DEE"/>
    <w:rsid w:val="000E0389"/>
    <w:rsid w:val="000E11D1"/>
    <w:rsid w:val="000E21BC"/>
    <w:rsid w:val="000E2A61"/>
    <w:rsid w:val="000E3CC1"/>
    <w:rsid w:val="000F03B6"/>
    <w:rsid w:val="000F08EC"/>
    <w:rsid w:val="000F0E1D"/>
    <w:rsid w:val="000F1165"/>
    <w:rsid w:val="000F13A7"/>
    <w:rsid w:val="000F4BF1"/>
    <w:rsid w:val="000F6010"/>
    <w:rsid w:val="00101027"/>
    <w:rsid w:val="00101BB9"/>
    <w:rsid w:val="00104824"/>
    <w:rsid w:val="0010652E"/>
    <w:rsid w:val="001121E3"/>
    <w:rsid w:val="00117BB7"/>
    <w:rsid w:val="0012039B"/>
    <w:rsid w:val="001226B1"/>
    <w:rsid w:val="00123A61"/>
    <w:rsid w:val="00123C98"/>
    <w:rsid w:val="00123CB4"/>
    <w:rsid w:val="00124B4B"/>
    <w:rsid w:val="001331A2"/>
    <w:rsid w:val="0013484D"/>
    <w:rsid w:val="00134926"/>
    <w:rsid w:val="00137060"/>
    <w:rsid w:val="00137A0D"/>
    <w:rsid w:val="001474D8"/>
    <w:rsid w:val="00150B87"/>
    <w:rsid w:val="00151910"/>
    <w:rsid w:val="00152C5B"/>
    <w:rsid w:val="001539EA"/>
    <w:rsid w:val="00154092"/>
    <w:rsid w:val="00157F0F"/>
    <w:rsid w:val="00162ADA"/>
    <w:rsid w:val="0016319C"/>
    <w:rsid w:val="00163E31"/>
    <w:rsid w:val="0016430A"/>
    <w:rsid w:val="001655F5"/>
    <w:rsid w:val="001657EA"/>
    <w:rsid w:val="00165E4E"/>
    <w:rsid w:val="00166363"/>
    <w:rsid w:val="00167D17"/>
    <w:rsid w:val="00170C65"/>
    <w:rsid w:val="001727C5"/>
    <w:rsid w:val="00176FD4"/>
    <w:rsid w:val="001773D5"/>
    <w:rsid w:val="00180B48"/>
    <w:rsid w:val="00180C51"/>
    <w:rsid w:val="00181403"/>
    <w:rsid w:val="0018591B"/>
    <w:rsid w:val="00185AC9"/>
    <w:rsid w:val="00187B39"/>
    <w:rsid w:val="0019128E"/>
    <w:rsid w:val="00191A1D"/>
    <w:rsid w:val="00196303"/>
    <w:rsid w:val="001963CD"/>
    <w:rsid w:val="00197C11"/>
    <w:rsid w:val="001A031D"/>
    <w:rsid w:val="001A7A94"/>
    <w:rsid w:val="001B0898"/>
    <w:rsid w:val="001B38D5"/>
    <w:rsid w:val="001B5DE4"/>
    <w:rsid w:val="001B7401"/>
    <w:rsid w:val="001B771F"/>
    <w:rsid w:val="001C1E64"/>
    <w:rsid w:val="001C3AF6"/>
    <w:rsid w:val="001C40F0"/>
    <w:rsid w:val="001C4184"/>
    <w:rsid w:val="001C42F4"/>
    <w:rsid w:val="001C5CD9"/>
    <w:rsid w:val="001D020F"/>
    <w:rsid w:val="001D05BA"/>
    <w:rsid w:val="001D2D49"/>
    <w:rsid w:val="001D3A42"/>
    <w:rsid w:val="001D455F"/>
    <w:rsid w:val="001D4A35"/>
    <w:rsid w:val="001D4FC5"/>
    <w:rsid w:val="001E2829"/>
    <w:rsid w:val="001E53BC"/>
    <w:rsid w:val="001E6BDA"/>
    <w:rsid w:val="001E7A63"/>
    <w:rsid w:val="001F08C8"/>
    <w:rsid w:val="001F0A6B"/>
    <w:rsid w:val="001F13B5"/>
    <w:rsid w:val="001F2EE0"/>
    <w:rsid w:val="001F3BD7"/>
    <w:rsid w:val="001F6CBB"/>
    <w:rsid w:val="001F7E69"/>
    <w:rsid w:val="00211C3C"/>
    <w:rsid w:val="00213D5E"/>
    <w:rsid w:val="002167DE"/>
    <w:rsid w:val="002173A5"/>
    <w:rsid w:val="002179D6"/>
    <w:rsid w:val="002202D9"/>
    <w:rsid w:val="00221CA6"/>
    <w:rsid w:val="0022365F"/>
    <w:rsid w:val="00223E6C"/>
    <w:rsid w:val="00227781"/>
    <w:rsid w:val="00231B8F"/>
    <w:rsid w:val="002326B6"/>
    <w:rsid w:val="00233BC5"/>
    <w:rsid w:val="00234822"/>
    <w:rsid w:val="00236686"/>
    <w:rsid w:val="0023795A"/>
    <w:rsid w:val="002408F9"/>
    <w:rsid w:val="00243A44"/>
    <w:rsid w:val="00252400"/>
    <w:rsid w:val="00252EE2"/>
    <w:rsid w:val="00254D96"/>
    <w:rsid w:val="002578CC"/>
    <w:rsid w:val="002600E7"/>
    <w:rsid w:val="0026073B"/>
    <w:rsid w:val="002625B3"/>
    <w:rsid w:val="002634C4"/>
    <w:rsid w:val="00266169"/>
    <w:rsid w:val="00267D47"/>
    <w:rsid w:val="00267FC0"/>
    <w:rsid w:val="0027080C"/>
    <w:rsid w:val="00270AFC"/>
    <w:rsid w:val="00271193"/>
    <w:rsid w:val="002713C2"/>
    <w:rsid w:val="00271DAE"/>
    <w:rsid w:val="00273C27"/>
    <w:rsid w:val="00275E4B"/>
    <w:rsid w:val="0027678D"/>
    <w:rsid w:val="00277E27"/>
    <w:rsid w:val="00280905"/>
    <w:rsid w:val="00284E29"/>
    <w:rsid w:val="00284F20"/>
    <w:rsid w:val="00286743"/>
    <w:rsid w:val="00287D07"/>
    <w:rsid w:val="0029002B"/>
    <w:rsid w:val="002902EC"/>
    <w:rsid w:val="002935E9"/>
    <w:rsid w:val="0029499E"/>
    <w:rsid w:val="00294BC9"/>
    <w:rsid w:val="002A083E"/>
    <w:rsid w:val="002A4FB1"/>
    <w:rsid w:val="002A572B"/>
    <w:rsid w:val="002A7229"/>
    <w:rsid w:val="002B081B"/>
    <w:rsid w:val="002B0DC3"/>
    <w:rsid w:val="002B21F6"/>
    <w:rsid w:val="002B2A4F"/>
    <w:rsid w:val="002B672A"/>
    <w:rsid w:val="002C11E9"/>
    <w:rsid w:val="002C1398"/>
    <w:rsid w:val="002C172E"/>
    <w:rsid w:val="002C44D5"/>
    <w:rsid w:val="002C528A"/>
    <w:rsid w:val="002C67CE"/>
    <w:rsid w:val="002C74A4"/>
    <w:rsid w:val="002D191D"/>
    <w:rsid w:val="002D32FE"/>
    <w:rsid w:val="002D556F"/>
    <w:rsid w:val="002D5AB6"/>
    <w:rsid w:val="002D7A74"/>
    <w:rsid w:val="002E0240"/>
    <w:rsid w:val="002E0B4C"/>
    <w:rsid w:val="002E13CA"/>
    <w:rsid w:val="002E4148"/>
    <w:rsid w:val="002E439F"/>
    <w:rsid w:val="002E6898"/>
    <w:rsid w:val="002F07DA"/>
    <w:rsid w:val="002F2A48"/>
    <w:rsid w:val="002F314B"/>
    <w:rsid w:val="002F3708"/>
    <w:rsid w:val="002F3780"/>
    <w:rsid w:val="002F3ED5"/>
    <w:rsid w:val="002F45A6"/>
    <w:rsid w:val="002F4D5C"/>
    <w:rsid w:val="002F6EA3"/>
    <w:rsid w:val="00300184"/>
    <w:rsid w:val="00305406"/>
    <w:rsid w:val="00305F6D"/>
    <w:rsid w:val="003075C3"/>
    <w:rsid w:val="00307736"/>
    <w:rsid w:val="00312107"/>
    <w:rsid w:val="00312660"/>
    <w:rsid w:val="003141E2"/>
    <w:rsid w:val="00322C0E"/>
    <w:rsid w:val="00324BD5"/>
    <w:rsid w:val="003255D7"/>
    <w:rsid w:val="0032618A"/>
    <w:rsid w:val="003264F3"/>
    <w:rsid w:val="003276B3"/>
    <w:rsid w:val="00330B87"/>
    <w:rsid w:val="00331BD6"/>
    <w:rsid w:val="0033397A"/>
    <w:rsid w:val="003370FD"/>
    <w:rsid w:val="00342144"/>
    <w:rsid w:val="0034322A"/>
    <w:rsid w:val="0034491E"/>
    <w:rsid w:val="00346EFC"/>
    <w:rsid w:val="00350736"/>
    <w:rsid w:val="00351374"/>
    <w:rsid w:val="00351D50"/>
    <w:rsid w:val="003520CA"/>
    <w:rsid w:val="0035246F"/>
    <w:rsid w:val="00353296"/>
    <w:rsid w:val="0035330D"/>
    <w:rsid w:val="00353CB4"/>
    <w:rsid w:val="00353F7B"/>
    <w:rsid w:val="003607A6"/>
    <w:rsid w:val="00361605"/>
    <w:rsid w:val="003668B9"/>
    <w:rsid w:val="00367F85"/>
    <w:rsid w:val="00371760"/>
    <w:rsid w:val="00373251"/>
    <w:rsid w:val="00373A3C"/>
    <w:rsid w:val="00376834"/>
    <w:rsid w:val="00380960"/>
    <w:rsid w:val="00386158"/>
    <w:rsid w:val="00390941"/>
    <w:rsid w:val="00392918"/>
    <w:rsid w:val="00394C15"/>
    <w:rsid w:val="00394C40"/>
    <w:rsid w:val="003953D5"/>
    <w:rsid w:val="0039749F"/>
    <w:rsid w:val="003A0085"/>
    <w:rsid w:val="003A06DF"/>
    <w:rsid w:val="003A4713"/>
    <w:rsid w:val="003A49C0"/>
    <w:rsid w:val="003A5BF6"/>
    <w:rsid w:val="003B09C9"/>
    <w:rsid w:val="003B45E0"/>
    <w:rsid w:val="003B7190"/>
    <w:rsid w:val="003B7F04"/>
    <w:rsid w:val="003C17B7"/>
    <w:rsid w:val="003C180E"/>
    <w:rsid w:val="003C2438"/>
    <w:rsid w:val="003C2FC9"/>
    <w:rsid w:val="003C3355"/>
    <w:rsid w:val="003C7591"/>
    <w:rsid w:val="003C79F3"/>
    <w:rsid w:val="003D2C39"/>
    <w:rsid w:val="003D3D63"/>
    <w:rsid w:val="003D462B"/>
    <w:rsid w:val="003D5ED7"/>
    <w:rsid w:val="003D63F4"/>
    <w:rsid w:val="003D7B18"/>
    <w:rsid w:val="003E059E"/>
    <w:rsid w:val="003E4712"/>
    <w:rsid w:val="003E4E91"/>
    <w:rsid w:val="003F0F72"/>
    <w:rsid w:val="003F3B91"/>
    <w:rsid w:val="003F43D8"/>
    <w:rsid w:val="003F6667"/>
    <w:rsid w:val="00400F09"/>
    <w:rsid w:val="00402D55"/>
    <w:rsid w:val="004033CA"/>
    <w:rsid w:val="00405708"/>
    <w:rsid w:val="00405879"/>
    <w:rsid w:val="004061AD"/>
    <w:rsid w:val="004068E7"/>
    <w:rsid w:val="00411AD6"/>
    <w:rsid w:val="00411B22"/>
    <w:rsid w:val="00412CCB"/>
    <w:rsid w:val="00413390"/>
    <w:rsid w:val="00414C4B"/>
    <w:rsid w:val="00417778"/>
    <w:rsid w:val="00423069"/>
    <w:rsid w:val="00423E6F"/>
    <w:rsid w:val="00423F3A"/>
    <w:rsid w:val="0042468A"/>
    <w:rsid w:val="004248C9"/>
    <w:rsid w:val="00424AD2"/>
    <w:rsid w:val="00426AF0"/>
    <w:rsid w:val="00426AF1"/>
    <w:rsid w:val="004274DE"/>
    <w:rsid w:val="00427622"/>
    <w:rsid w:val="0043087C"/>
    <w:rsid w:val="00431142"/>
    <w:rsid w:val="004335BB"/>
    <w:rsid w:val="004352EB"/>
    <w:rsid w:val="00437D8C"/>
    <w:rsid w:val="00437F5F"/>
    <w:rsid w:val="004412A6"/>
    <w:rsid w:val="00443869"/>
    <w:rsid w:val="00445882"/>
    <w:rsid w:val="00446C47"/>
    <w:rsid w:val="00446E0D"/>
    <w:rsid w:val="00450C06"/>
    <w:rsid w:val="004543D0"/>
    <w:rsid w:val="00455732"/>
    <w:rsid w:val="004558E8"/>
    <w:rsid w:val="00456A67"/>
    <w:rsid w:val="00461851"/>
    <w:rsid w:val="00462262"/>
    <w:rsid w:val="00464A7B"/>
    <w:rsid w:val="00464BC1"/>
    <w:rsid w:val="0046542C"/>
    <w:rsid w:val="004678F6"/>
    <w:rsid w:val="004700F2"/>
    <w:rsid w:val="00471472"/>
    <w:rsid w:val="004715E3"/>
    <w:rsid w:val="004719E8"/>
    <w:rsid w:val="00471EB4"/>
    <w:rsid w:val="00473051"/>
    <w:rsid w:val="00474637"/>
    <w:rsid w:val="00476A64"/>
    <w:rsid w:val="004805C7"/>
    <w:rsid w:val="00481076"/>
    <w:rsid w:val="0048216F"/>
    <w:rsid w:val="00485B42"/>
    <w:rsid w:val="00487D10"/>
    <w:rsid w:val="004906C2"/>
    <w:rsid w:val="00494C37"/>
    <w:rsid w:val="004964C4"/>
    <w:rsid w:val="004A0E2D"/>
    <w:rsid w:val="004A45A2"/>
    <w:rsid w:val="004A484A"/>
    <w:rsid w:val="004A5433"/>
    <w:rsid w:val="004A5FD2"/>
    <w:rsid w:val="004A6356"/>
    <w:rsid w:val="004A6B89"/>
    <w:rsid w:val="004B0889"/>
    <w:rsid w:val="004B245F"/>
    <w:rsid w:val="004B272D"/>
    <w:rsid w:val="004B695B"/>
    <w:rsid w:val="004B7681"/>
    <w:rsid w:val="004C1725"/>
    <w:rsid w:val="004C24EE"/>
    <w:rsid w:val="004C2D1A"/>
    <w:rsid w:val="004C7B49"/>
    <w:rsid w:val="004D2704"/>
    <w:rsid w:val="004D5757"/>
    <w:rsid w:val="004D5789"/>
    <w:rsid w:val="004D6618"/>
    <w:rsid w:val="004D77C8"/>
    <w:rsid w:val="004E463D"/>
    <w:rsid w:val="004E4F34"/>
    <w:rsid w:val="004E6DE0"/>
    <w:rsid w:val="004E70E6"/>
    <w:rsid w:val="004E7BC1"/>
    <w:rsid w:val="004F5634"/>
    <w:rsid w:val="004F6B0F"/>
    <w:rsid w:val="004F7191"/>
    <w:rsid w:val="004F7D38"/>
    <w:rsid w:val="005038A7"/>
    <w:rsid w:val="00503A7E"/>
    <w:rsid w:val="00503D31"/>
    <w:rsid w:val="005040CF"/>
    <w:rsid w:val="00504B16"/>
    <w:rsid w:val="005060B0"/>
    <w:rsid w:val="0050638E"/>
    <w:rsid w:val="00507906"/>
    <w:rsid w:val="00511185"/>
    <w:rsid w:val="005113F9"/>
    <w:rsid w:val="00511869"/>
    <w:rsid w:val="0051349A"/>
    <w:rsid w:val="00513B7E"/>
    <w:rsid w:val="00514691"/>
    <w:rsid w:val="00515A95"/>
    <w:rsid w:val="005169C3"/>
    <w:rsid w:val="0052310E"/>
    <w:rsid w:val="00523AED"/>
    <w:rsid w:val="00524748"/>
    <w:rsid w:val="00524F84"/>
    <w:rsid w:val="005303A9"/>
    <w:rsid w:val="0053252D"/>
    <w:rsid w:val="005354EC"/>
    <w:rsid w:val="00541805"/>
    <w:rsid w:val="00542996"/>
    <w:rsid w:val="0054535F"/>
    <w:rsid w:val="00546FE9"/>
    <w:rsid w:val="005515A4"/>
    <w:rsid w:val="005532D0"/>
    <w:rsid w:val="00553A6F"/>
    <w:rsid w:val="00553F87"/>
    <w:rsid w:val="00554B25"/>
    <w:rsid w:val="00555A18"/>
    <w:rsid w:val="005567B1"/>
    <w:rsid w:val="00557C33"/>
    <w:rsid w:val="00561AB8"/>
    <w:rsid w:val="0056367A"/>
    <w:rsid w:val="00565A67"/>
    <w:rsid w:val="00566750"/>
    <w:rsid w:val="005705BA"/>
    <w:rsid w:val="00572988"/>
    <w:rsid w:val="00575679"/>
    <w:rsid w:val="00576981"/>
    <w:rsid w:val="00576C84"/>
    <w:rsid w:val="00577590"/>
    <w:rsid w:val="00583FF9"/>
    <w:rsid w:val="00584B6D"/>
    <w:rsid w:val="00586893"/>
    <w:rsid w:val="00586E28"/>
    <w:rsid w:val="00586F23"/>
    <w:rsid w:val="00590D79"/>
    <w:rsid w:val="00590DEC"/>
    <w:rsid w:val="005956BD"/>
    <w:rsid w:val="00595BD0"/>
    <w:rsid w:val="005967F9"/>
    <w:rsid w:val="00596C46"/>
    <w:rsid w:val="00597287"/>
    <w:rsid w:val="005A0CE0"/>
    <w:rsid w:val="005A0E9D"/>
    <w:rsid w:val="005A2C42"/>
    <w:rsid w:val="005A2E56"/>
    <w:rsid w:val="005A2F8B"/>
    <w:rsid w:val="005A4DCC"/>
    <w:rsid w:val="005A5785"/>
    <w:rsid w:val="005A7F90"/>
    <w:rsid w:val="005B0DFD"/>
    <w:rsid w:val="005B2CD1"/>
    <w:rsid w:val="005B2E40"/>
    <w:rsid w:val="005B3E1E"/>
    <w:rsid w:val="005B4254"/>
    <w:rsid w:val="005B68A6"/>
    <w:rsid w:val="005B78E2"/>
    <w:rsid w:val="005C0016"/>
    <w:rsid w:val="005C2656"/>
    <w:rsid w:val="005C3263"/>
    <w:rsid w:val="005C4357"/>
    <w:rsid w:val="005C4494"/>
    <w:rsid w:val="005C4EBD"/>
    <w:rsid w:val="005C60D9"/>
    <w:rsid w:val="005C7C01"/>
    <w:rsid w:val="005D0A78"/>
    <w:rsid w:val="005D1F92"/>
    <w:rsid w:val="005D23A5"/>
    <w:rsid w:val="005D4114"/>
    <w:rsid w:val="005D5248"/>
    <w:rsid w:val="005D57C1"/>
    <w:rsid w:val="005D7092"/>
    <w:rsid w:val="005D7859"/>
    <w:rsid w:val="005E115C"/>
    <w:rsid w:val="005E39B9"/>
    <w:rsid w:val="005E6B04"/>
    <w:rsid w:val="005F13DD"/>
    <w:rsid w:val="005F66E3"/>
    <w:rsid w:val="005F6FB6"/>
    <w:rsid w:val="005F71EC"/>
    <w:rsid w:val="005F7335"/>
    <w:rsid w:val="006031E8"/>
    <w:rsid w:val="00604BE5"/>
    <w:rsid w:val="00604EAC"/>
    <w:rsid w:val="00605FD4"/>
    <w:rsid w:val="00611B33"/>
    <w:rsid w:val="00611C6F"/>
    <w:rsid w:val="00612CB3"/>
    <w:rsid w:val="00613DC2"/>
    <w:rsid w:val="00621C59"/>
    <w:rsid w:val="00622325"/>
    <w:rsid w:val="00624DB3"/>
    <w:rsid w:val="00625AD1"/>
    <w:rsid w:val="00625BED"/>
    <w:rsid w:val="0063059D"/>
    <w:rsid w:val="006305D6"/>
    <w:rsid w:val="00630BA6"/>
    <w:rsid w:val="00631250"/>
    <w:rsid w:val="00631D7A"/>
    <w:rsid w:val="006370A3"/>
    <w:rsid w:val="006408AD"/>
    <w:rsid w:val="006415E8"/>
    <w:rsid w:val="00642931"/>
    <w:rsid w:val="006438CA"/>
    <w:rsid w:val="0064635D"/>
    <w:rsid w:val="00652746"/>
    <w:rsid w:val="00652CAA"/>
    <w:rsid w:val="00653E85"/>
    <w:rsid w:val="00656A59"/>
    <w:rsid w:val="00660C3B"/>
    <w:rsid w:val="0066138E"/>
    <w:rsid w:val="006631CD"/>
    <w:rsid w:val="00664FAA"/>
    <w:rsid w:val="0066591B"/>
    <w:rsid w:val="00666CE7"/>
    <w:rsid w:val="00667FFB"/>
    <w:rsid w:val="00670474"/>
    <w:rsid w:val="00671312"/>
    <w:rsid w:val="00675574"/>
    <w:rsid w:val="0067576B"/>
    <w:rsid w:val="00675A92"/>
    <w:rsid w:val="00676158"/>
    <w:rsid w:val="00676B7E"/>
    <w:rsid w:val="006770E0"/>
    <w:rsid w:val="006802CF"/>
    <w:rsid w:val="00687AA6"/>
    <w:rsid w:val="00694BDB"/>
    <w:rsid w:val="0069531E"/>
    <w:rsid w:val="00696581"/>
    <w:rsid w:val="006976A9"/>
    <w:rsid w:val="00697CDE"/>
    <w:rsid w:val="006A0DC0"/>
    <w:rsid w:val="006A0E22"/>
    <w:rsid w:val="006A30FD"/>
    <w:rsid w:val="006A3EF0"/>
    <w:rsid w:val="006B0E61"/>
    <w:rsid w:val="006B3E0C"/>
    <w:rsid w:val="006B6740"/>
    <w:rsid w:val="006C1A46"/>
    <w:rsid w:val="006C250C"/>
    <w:rsid w:val="006C3FAE"/>
    <w:rsid w:val="006C3FCE"/>
    <w:rsid w:val="006C42AF"/>
    <w:rsid w:val="006C5792"/>
    <w:rsid w:val="006D3170"/>
    <w:rsid w:val="006E13B1"/>
    <w:rsid w:val="006E2933"/>
    <w:rsid w:val="006E5817"/>
    <w:rsid w:val="006F0718"/>
    <w:rsid w:val="006F077A"/>
    <w:rsid w:val="006F10E0"/>
    <w:rsid w:val="006F1F1A"/>
    <w:rsid w:val="006F4AFD"/>
    <w:rsid w:val="006F7925"/>
    <w:rsid w:val="00701425"/>
    <w:rsid w:val="007024BB"/>
    <w:rsid w:val="00704304"/>
    <w:rsid w:val="007046DD"/>
    <w:rsid w:val="007048B7"/>
    <w:rsid w:val="0070586C"/>
    <w:rsid w:val="00706269"/>
    <w:rsid w:val="00710EF0"/>
    <w:rsid w:val="0071263F"/>
    <w:rsid w:val="00716937"/>
    <w:rsid w:val="00716A74"/>
    <w:rsid w:val="00716E86"/>
    <w:rsid w:val="00717403"/>
    <w:rsid w:val="00717936"/>
    <w:rsid w:val="00717978"/>
    <w:rsid w:val="00717D57"/>
    <w:rsid w:val="00723168"/>
    <w:rsid w:val="007235C3"/>
    <w:rsid w:val="007237CB"/>
    <w:rsid w:val="00724F5D"/>
    <w:rsid w:val="007252ED"/>
    <w:rsid w:val="007254BB"/>
    <w:rsid w:val="00730113"/>
    <w:rsid w:val="0073437A"/>
    <w:rsid w:val="00734622"/>
    <w:rsid w:val="00734780"/>
    <w:rsid w:val="007355A9"/>
    <w:rsid w:val="0073653B"/>
    <w:rsid w:val="00737021"/>
    <w:rsid w:val="00737C6C"/>
    <w:rsid w:val="00737D0F"/>
    <w:rsid w:val="00740765"/>
    <w:rsid w:val="00740A29"/>
    <w:rsid w:val="00741CEB"/>
    <w:rsid w:val="0074486B"/>
    <w:rsid w:val="00750E6D"/>
    <w:rsid w:val="00761EE6"/>
    <w:rsid w:val="0076694D"/>
    <w:rsid w:val="007670CC"/>
    <w:rsid w:val="00770ABE"/>
    <w:rsid w:val="00770CD8"/>
    <w:rsid w:val="00772F1D"/>
    <w:rsid w:val="007748B8"/>
    <w:rsid w:val="00774AAD"/>
    <w:rsid w:val="00774C1C"/>
    <w:rsid w:val="00775A3D"/>
    <w:rsid w:val="00780C3D"/>
    <w:rsid w:val="0078199B"/>
    <w:rsid w:val="007823B4"/>
    <w:rsid w:val="00782E56"/>
    <w:rsid w:val="00783907"/>
    <w:rsid w:val="00784285"/>
    <w:rsid w:val="00785C69"/>
    <w:rsid w:val="00793C9A"/>
    <w:rsid w:val="00794457"/>
    <w:rsid w:val="0079621C"/>
    <w:rsid w:val="0079735D"/>
    <w:rsid w:val="00797602"/>
    <w:rsid w:val="00797988"/>
    <w:rsid w:val="007A2566"/>
    <w:rsid w:val="007A3F58"/>
    <w:rsid w:val="007A6BBC"/>
    <w:rsid w:val="007B022E"/>
    <w:rsid w:val="007B1037"/>
    <w:rsid w:val="007B14CE"/>
    <w:rsid w:val="007B41D5"/>
    <w:rsid w:val="007B4A35"/>
    <w:rsid w:val="007B7456"/>
    <w:rsid w:val="007C1BA2"/>
    <w:rsid w:val="007C217D"/>
    <w:rsid w:val="007C3449"/>
    <w:rsid w:val="007C3DD3"/>
    <w:rsid w:val="007D2C94"/>
    <w:rsid w:val="007D3026"/>
    <w:rsid w:val="007D30BE"/>
    <w:rsid w:val="007E018C"/>
    <w:rsid w:val="007E1395"/>
    <w:rsid w:val="007E2EB6"/>
    <w:rsid w:val="007E2FC1"/>
    <w:rsid w:val="007F01CD"/>
    <w:rsid w:val="007F0C0E"/>
    <w:rsid w:val="007F2C08"/>
    <w:rsid w:val="007F39C4"/>
    <w:rsid w:val="007F5AF6"/>
    <w:rsid w:val="007F6064"/>
    <w:rsid w:val="008021E3"/>
    <w:rsid w:val="00802EBE"/>
    <w:rsid w:val="0080321E"/>
    <w:rsid w:val="00803DD5"/>
    <w:rsid w:val="00806140"/>
    <w:rsid w:val="00813F69"/>
    <w:rsid w:val="00815CF6"/>
    <w:rsid w:val="00815D5A"/>
    <w:rsid w:val="00815EA8"/>
    <w:rsid w:val="00816013"/>
    <w:rsid w:val="00817017"/>
    <w:rsid w:val="00820E68"/>
    <w:rsid w:val="00822D0A"/>
    <w:rsid w:val="00823D34"/>
    <w:rsid w:val="00823E68"/>
    <w:rsid w:val="00831C18"/>
    <w:rsid w:val="00831EF1"/>
    <w:rsid w:val="00832596"/>
    <w:rsid w:val="008329FE"/>
    <w:rsid w:val="00834507"/>
    <w:rsid w:val="00834886"/>
    <w:rsid w:val="0083581D"/>
    <w:rsid w:val="008360A4"/>
    <w:rsid w:val="00837079"/>
    <w:rsid w:val="00840439"/>
    <w:rsid w:val="00841202"/>
    <w:rsid w:val="00844119"/>
    <w:rsid w:val="008446C0"/>
    <w:rsid w:val="00844DBA"/>
    <w:rsid w:val="008460EB"/>
    <w:rsid w:val="00850F09"/>
    <w:rsid w:val="00851959"/>
    <w:rsid w:val="00851E19"/>
    <w:rsid w:val="00853A84"/>
    <w:rsid w:val="008542D9"/>
    <w:rsid w:val="00854305"/>
    <w:rsid w:val="008544ED"/>
    <w:rsid w:val="00856567"/>
    <w:rsid w:val="00861FE4"/>
    <w:rsid w:val="00864AAC"/>
    <w:rsid w:val="008662AE"/>
    <w:rsid w:val="008662C9"/>
    <w:rsid w:val="00870B5A"/>
    <w:rsid w:val="00873E76"/>
    <w:rsid w:val="008745FA"/>
    <w:rsid w:val="00874BA2"/>
    <w:rsid w:val="008771AF"/>
    <w:rsid w:val="00877E00"/>
    <w:rsid w:val="00882E5A"/>
    <w:rsid w:val="00884686"/>
    <w:rsid w:val="008871F8"/>
    <w:rsid w:val="0088765F"/>
    <w:rsid w:val="0088770C"/>
    <w:rsid w:val="00890E84"/>
    <w:rsid w:val="00891C68"/>
    <w:rsid w:val="00891CEE"/>
    <w:rsid w:val="00891EFE"/>
    <w:rsid w:val="0089409E"/>
    <w:rsid w:val="008954A4"/>
    <w:rsid w:val="00896C18"/>
    <w:rsid w:val="008A0253"/>
    <w:rsid w:val="008A04F3"/>
    <w:rsid w:val="008A0BEE"/>
    <w:rsid w:val="008A2670"/>
    <w:rsid w:val="008A372B"/>
    <w:rsid w:val="008A6010"/>
    <w:rsid w:val="008A68D8"/>
    <w:rsid w:val="008B08F0"/>
    <w:rsid w:val="008B1298"/>
    <w:rsid w:val="008B5313"/>
    <w:rsid w:val="008B5A8A"/>
    <w:rsid w:val="008B6222"/>
    <w:rsid w:val="008B66E9"/>
    <w:rsid w:val="008B7155"/>
    <w:rsid w:val="008C2045"/>
    <w:rsid w:val="008C2267"/>
    <w:rsid w:val="008C2F56"/>
    <w:rsid w:val="008C4E73"/>
    <w:rsid w:val="008C5FC7"/>
    <w:rsid w:val="008C6AAF"/>
    <w:rsid w:val="008D3BED"/>
    <w:rsid w:val="008D544F"/>
    <w:rsid w:val="008D6AC0"/>
    <w:rsid w:val="008E1968"/>
    <w:rsid w:val="008E25FC"/>
    <w:rsid w:val="008E4023"/>
    <w:rsid w:val="008E5459"/>
    <w:rsid w:val="008E69AF"/>
    <w:rsid w:val="008E7AAE"/>
    <w:rsid w:val="008F4BAD"/>
    <w:rsid w:val="008F6602"/>
    <w:rsid w:val="00902670"/>
    <w:rsid w:val="00903AC5"/>
    <w:rsid w:val="009044F9"/>
    <w:rsid w:val="00904C00"/>
    <w:rsid w:val="009062DE"/>
    <w:rsid w:val="009105E8"/>
    <w:rsid w:val="00911AB6"/>
    <w:rsid w:val="0091200F"/>
    <w:rsid w:val="00912703"/>
    <w:rsid w:val="00912B36"/>
    <w:rsid w:val="0091784B"/>
    <w:rsid w:val="00920C3C"/>
    <w:rsid w:val="0092234E"/>
    <w:rsid w:val="009229F6"/>
    <w:rsid w:val="00922BEC"/>
    <w:rsid w:val="00923120"/>
    <w:rsid w:val="00924D73"/>
    <w:rsid w:val="0092516B"/>
    <w:rsid w:val="00925660"/>
    <w:rsid w:val="00925700"/>
    <w:rsid w:val="00931205"/>
    <w:rsid w:val="00931F31"/>
    <w:rsid w:val="009339A6"/>
    <w:rsid w:val="00933B5F"/>
    <w:rsid w:val="009401EE"/>
    <w:rsid w:val="00941336"/>
    <w:rsid w:val="00941CAB"/>
    <w:rsid w:val="00942223"/>
    <w:rsid w:val="00942662"/>
    <w:rsid w:val="00942944"/>
    <w:rsid w:val="00943080"/>
    <w:rsid w:val="009431F9"/>
    <w:rsid w:val="0094369C"/>
    <w:rsid w:val="009444B2"/>
    <w:rsid w:val="00946433"/>
    <w:rsid w:val="00947B2A"/>
    <w:rsid w:val="00947BE5"/>
    <w:rsid w:val="00951191"/>
    <w:rsid w:val="009513A6"/>
    <w:rsid w:val="00951B95"/>
    <w:rsid w:val="00952096"/>
    <w:rsid w:val="00955109"/>
    <w:rsid w:val="00955E71"/>
    <w:rsid w:val="0096081F"/>
    <w:rsid w:val="00963931"/>
    <w:rsid w:val="00963B1A"/>
    <w:rsid w:val="00965AD5"/>
    <w:rsid w:val="0096692E"/>
    <w:rsid w:val="009751D3"/>
    <w:rsid w:val="00975CC0"/>
    <w:rsid w:val="00976073"/>
    <w:rsid w:val="00976C3F"/>
    <w:rsid w:val="00976F8C"/>
    <w:rsid w:val="00977F28"/>
    <w:rsid w:val="00980FB0"/>
    <w:rsid w:val="00981698"/>
    <w:rsid w:val="00981ED1"/>
    <w:rsid w:val="00983267"/>
    <w:rsid w:val="009844AB"/>
    <w:rsid w:val="009844B4"/>
    <w:rsid w:val="00985975"/>
    <w:rsid w:val="00994A84"/>
    <w:rsid w:val="00995038"/>
    <w:rsid w:val="00995D1D"/>
    <w:rsid w:val="00996732"/>
    <w:rsid w:val="009969F6"/>
    <w:rsid w:val="009A1ECB"/>
    <w:rsid w:val="009A3D3C"/>
    <w:rsid w:val="009A4347"/>
    <w:rsid w:val="009A6B95"/>
    <w:rsid w:val="009A722E"/>
    <w:rsid w:val="009C1C5E"/>
    <w:rsid w:val="009C2D4C"/>
    <w:rsid w:val="009C349F"/>
    <w:rsid w:val="009C3BBC"/>
    <w:rsid w:val="009C5147"/>
    <w:rsid w:val="009C5575"/>
    <w:rsid w:val="009C739D"/>
    <w:rsid w:val="009C7DEC"/>
    <w:rsid w:val="009D0465"/>
    <w:rsid w:val="009D04BF"/>
    <w:rsid w:val="009D0D87"/>
    <w:rsid w:val="009D5DBB"/>
    <w:rsid w:val="009E0B9D"/>
    <w:rsid w:val="009E12E4"/>
    <w:rsid w:val="009E26DE"/>
    <w:rsid w:val="009E2DBD"/>
    <w:rsid w:val="009E56A9"/>
    <w:rsid w:val="009E7AE8"/>
    <w:rsid w:val="009F46F5"/>
    <w:rsid w:val="009F56AF"/>
    <w:rsid w:val="009F6796"/>
    <w:rsid w:val="009F733C"/>
    <w:rsid w:val="00A011F9"/>
    <w:rsid w:val="00A016E0"/>
    <w:rsid w:val="00A02058"/>
    <w:rsid w:val="00A0426B"/>
    <w:rsid w:val="00A05758"/>
    <w:rsid w:val="00A0591F"/>
    <w:rsid w:val="00A068DF"/>
    <w:rsid w:val="00A1167C"/>
    <w:rsid w:val="00A11E92"/>
    <w:rsid w:val="00A15217"/>
    <w:rsid w:val="00A16394"/>
    <w:rsid w:val="00A172B3"/>
    <w:rsid w:val="00A176E6"/>
    <w:rsid w:val="00A17AA1"/>
    <w:rsid w:val="00A2309F"/>
    <w:rsid w:val="00A23BA5"/>
    <w:rsid w:val="00A23BC6"/>
    <w:rsid w:val="00A242D0"/>
    <w:rsid w:val="00A25359"/>
    <w:rsid w:val="00A255A1"/>
    <w:rsid w:val="00A314B1"/>
    <w:rsid w:val="00A33646"/>
    <w:rsid w:val="00A36B88"/>
    <w:rsid w:val="00A40E94"/>
    <w:rsid w:val="00A410D8"/>
    <w:rsid w:val="00A41A06"/>
    <w:rsid w:val="00A41FCF"/>
    <w:rsid w:val="00A42B5E"/>
    <w:rsid w:val="00A42F5F"/>
    <w:rsid w:val="00A44FAB"/>
    <w:rsid w:val="00A51DFF"/>
    <w:rsid w:val="00A5671D"/>
    <w:rsid w:val="00A57423"/>
    <w:rsid w:val="00A57E87"/>
    <w:rsid w:val="00A6185D"/>
    <w:rsid w:val="00A67C03"/>
    <w:rsid w:val="00A71125"/>
    <w:rsid w:val="00A7147D"/>
    <w:rsid w:val="00A72719"/>
    <w:rsid w:val="00A733C6"/>
    <w:rsid w:val="00A73465"/>
    <w:rsid w:val="00A73F87"/>
    <w:rsid w:val="00A75A7F"/>
    <w:rsid w:val="00A75FC5"/>
    <w:rsid w:val="00A801DA"/>
    <w:rsid w:val="00A8101B"/>
    <w:rsid w:val="00A82722"/>
    <w:rsid w:val="00A85C61"/>
    <w:rsid w:val="00A86517"/>
    <w:rsid w:val="00A8682D"/>
    <w:rsid w:val="00A90AA4"/>
    <w:rsid w:val="00A92075"/>
    <w:rsid w:val="00A92B10"/>
    <w:rsid w:val="00A957C9"/>
    <w:rsid w:val="00A95900"/>
    <w:rsid w:val="00AA33F3"/>
    <w:rsid w:val="00AA364C"/>
    <w:rsid w:val="00AA3FCE"/>
    <w:rsid w:val="00AB0576"/>
    <w:rsid w:val="00AB20D5"/>
    <w:rsid w:val="00AB27E2"/>
    <w:rsid w:val="00AB2F26"/>
    <w:rsid w:val="00AB2F6A"/>
    <w:rsid w:val="00AB3DD8"/>
    <w:rsid w:val="00AB4A20"/>
    <w:rsid w:val="00AC11EB"/>
    <w:rsid w:val="00AC3154"/>
    <w:rsid w:val="00AC3B89"/>
    <w:rsid w:val="00AC41CF"/>
    <w:rsid w:val="00AC4AFF"/>
    <w:rsid w:val="00AC5A97"/>
    <w:rsid w:val="00AC7A49"/>
    <w:rsid w:val="00AD110B"/>
    <w:rsid w:val="00AD396B"/>
    <w:rsid w:val="00AD530C"/>
    <w:rsid w:val="00AD5F5A"/>
    <w:rsid w:val="00AE500B"/>
    <w:rsid w:val="00AF13EB"/>
    <w:rsid w:val="00AF28EA"/>
    <w:rsid w:val="00AF3D2D"/>
    <w:rsid w:val="00AF5A2A"/>
    <w:rsid w:val="00AF636E"/>
    <w:rsid w:val="00AF69E7"/>
    <w:rsid w:val="00B013E2"/>
    <w:rsid w:val="00B017B0"/>
    <w:rsid w:val="00B0263A"/>
    <w:rsid w:val="00B04287"/>
    <w:rsid w:val="00B15B6E"/>
    <w:rsid w:val="00B201BC"/>
    <w:rsid w:val="00B2187C"/>
    <w:rsid w:val="00B227BE"/>
    <w:rsid w:val="00B24EB8"/>
    <w:rsid w:val="00B310B0"/>
    <w:rsid w:val="00B313EF"/>
    <w:rsid w:val="00B32FAF"/>
    <w:rsid w:val="00B3705A"/>
    <w:rsid w:val="00B40873"/>
    <w:rsid w:val="00B40F48"/>
    <w:rsid w:val="00B412F3"/>
    <w:rsid w:val="00B41C6A"/>
    <w:rsid w:val="00B41E17"/>
    <w:rsid w:val="00B42690"/>
    <w:rsid w:val="00B43044"/>
    <w:rsid w:val="00B477B2"/>
    <w:rsid w:val="00B47D11"/>
    <w:rsid w:val="00B57976"/>
    <w:rsid w:val="00B60F55"/>
    <w:rsid w:val="00B6124C"/>
    <w:rsid w:val="00B645C4"/>
    <w:rsid w:val="00B64FB7"/>
    <w:rsid w:val="00B66A0C"/>
    <w:rsid w:val="00B70ECF"/>
    <w:rsid w:val="00B7112B"/>
    <w:rsid w:val="00B755CC"/>
    <w:rsid w:val="00B768C7"/>
    <w:rsid w:val="00B82AA7"/>
    <w:rsid w:val="00B842C1"/>
    <w:rsid w:val="00B84846"/>
    <w:rsid w:val="00B85D69"/>
    <w:rsid w:val="00B87063"/>
    <w:rsid w:val="00B879F9"/>
    <w:rsid w:val="00B913AD"/>
    <w:rsid w:val="00B91B39"/>
    <w:rsid w:val="00B9318E"/>
    <w:rsid w:val="00B9397E"/>
    <w:rsid w:val="00B9445E"/>
    <w:rsid w:val="00B95F21"/>
    <w:rsid w:val="00B96416"/>
    <w:rsid w:val="00BA0E61"/>
    <w:rsid w:val="00BA26A1"/>
    <w:rsid w:val="00BA2AD6"/>
    <w:rsid w:val="00BA463F"/>
    <w:rsid w:val="00BA46E0"/>
    <w:rsid w:val="00BB0263"/>
    <w:rsid w:val="00BB1171"/>
    <w:rsid w:val="00BB144B"/>
    <w:rsid w:val="00BB193A"/>
    <w:rsid w:val="00BB2F31"/>
    <w:rsid w:val="00BB3A32"/>
    <w:rsid w:val="00BB6686"/>
    <w:rsid w:val="00BC03BA"/>
    <w:rsid w:val="00BC1A7F"/>
    <w:rsid w:val="00BC3151"/>
    <w:rsid w:val="00BC64DA"/>
    <w:rsid w:val="00BC766E"/>
    <w:rsid w:val="00BD17EA"/>
    <w:rsid w:val="00BD46F0"/>
    <w:rsid w:val="00BD50A9"/>
    <w:rsid w:val="00BD6359"/>
    <w:rsid w:val="00BE13D1"/>
    <w:rsid w:val="00BE1717"/>
    <w:rsid w:val="00BE1E20"/>
    <w:rsid w:val="00BE2E1F"/>
    <w:rsid w:val="00BE350D"/>
    <w:rsid w:val="00BE6EA9"/>
    <w:rsid w:val="00BF2124"/>
    <w:rsid w:val="00BF2685"/>
    <w:rsid w:val="00BF2FCD"/>
    <w:rsid w:val="00BF30CF"/>
    <w:rsid w:val="00BF3E97"/>
    <w:rsid w:val="00BF4195"/>
    <w:rsid w:val="00BF6796"/>
    <w:rsid w:val="00BF6AD2"/>
    <w:rsid w:val="00C02395"/>
    <w:rsid w:val="00C0376A"/>
    <w:rsid w:val="00C04BAD"/>
    <w:rsid w:val="00C04BD2"/>
    <w:rsid w:val="00C04C8B"/>
    <w:rsid w:val="00C0582A"/>
    <w:rsid w:val="00C07931"/>
    <w:rsid w:val="00C1162C"/>
    <w:rsid w:val="00C12429"/>
    <w:rsid w:val="00C130D3"/>
    <w:rsid w:val="00C139C7"/>
    <w:rsid w:val="00C13F91"/>
    <w:rsid w:val="00C150A7"/>
    <w:rsid w:val="00C15302"/>
    <w:rsid w:val="00C15C82"/>
    <w:rsid w:val="00C16194"/>
    <w:rsid w:val="00C16360"/>
    <w:rsid w:val="00C20313"/>
    <w:rsid w:val="00C20EDD"/>
    <w:rsid w:val="00C20F2F"/>
    <w:rsid w:val="00C22E84"/>
    <w:rsid w:val="00C25A7E"/>
    <w:rsid w:val="00C2678B"/>
    <w:rsid w:val="00C2779A"/>
    <w:rsid w:val="00C340D2"/>
    <w:rsid w:val="00C34B3F"/>
    <w:rsid w:val="00C37AF6"/>
    <w:rsid w:val="00C40140"/>
    <w:rsid w:val="00C415E2"/>
    <w:rsid w:val="00C42BC3"/>
    <w:rsid w:val="00C52105"/>
    <w:rsid w:val="00C53F16"/>
    <w:rsid w:val="00C5508F"/>
    <w:rsid w:val="00C57F8A"/>
    <w:rsid w:val="00C60736"/>
    <w:rsid w:val="00C61064"/>
    <w:rsid w:val="00C61F6A"/>
    <w:rsid w:val="00C6246F"/>
    <w:rsid w:val="00C62FE0"/>
    <w:rsid w:val="00C65038"/>
    <w:rsid w:val="00C67787"/>
    <w:rsid w:val="00C67F8D"/>
    <w:rsid w:val="00C729A1"/>
    <w:rsid w:val="00C72E81"/>
    <w:rsid w:val="00C77496"/>
    <w:rsid w:val="00C80580"/>
    <w:rsid w:val="00C829F3"/>
    <w:rsid w:val="00C86CA3"/>
    <w:rsid w:val="00C877C1"/>
    <w:rsid w:val="00C87CA1"/>
    <w:rsid w:val="00C91200"/>
    <w:rsid w:val="00C9346B"/>
    <w:rsid w:val="00C94529"/>
    <w:rsid w:val="00C948F3"/>
    <w:rsid w:val="00C94F78"/>
    <w:rsid w:val="00C9516E"/>
    <w:rsid w:val="00C957C9"/>
    <w:rsid w:val="00C96160"/>
    <w:rsid w:val="00C96650"/>
    <w:rsid w:val="00C96EC6"/>
    <w:rsid w:val="00CA08E4"/>
    <w:rsid w:val="00CA72D7"/>
    <w:rsid w:val="00CB7186"/>
    <w:rsid w:val="00CC019D"/>
    <w:rsid w:val="00CC1697"/>
    <w:rsid w:val="00CC2346"/>
    <w:rsid w:val="00CC2B9D"/>
    <w:rsid w:val="00CC676E"/>
    <w:rsid w:val="00CC6E5A"/>
    <w:rsid w:val="00CC6E5F"/>
    <w:rsid w:val="00CD2B60"/>
    <w:rsid w:val="00CD7CBD"/>
    <w:rsid w:val="00CD7F01"/>
    <w:rsid w:val="00CE1844"/>
    <w:rsid w:val="00CE3370"/>
    <w:rsid w:val="00CE5352"/>
    <w:rsid w:val="00CE59E1"/>
    <w:rsid w:val="00CE678F"/>
    <w:rsid w:val="00CF166C"/>
    <w:rsid w:val="00CF2C91"/>
    <w:rsid w:val="00CF343B"/>
    <w:rsid w:val="00CF46B2"/>
    <w:rsid w:val="00CF5EAB"/>
    <w:rsid w:val="00D00D38"/>
    <w:rsid w:val="00D01CBC"/>
    <w:rsid w:val="00D04F6F"/>
    <w:rsid w:val="00D07538"/>
    <w:rsid w:val="00D07A21"/>
    <w:rsid w:val="00D13AFD"/>
    <w:rsid w:val="00D157B2"/>
    <w:rsid w:val="00D176FC"/>
    <w:rsid w:val="00D17CFC"/>
    <w:rsid w:val="00D17DD7"/>
    <w:rsid w:val="00D2126F"/>
    <w:rsid w:val="00D21D83"/>
    <w:rsid w:val="00D23594"/>
    <w:rsid w:val="00D23642"/>
    <w:rsid w:val="00D23A15"/>
    <w:rsid w:val="00D24392"/>
    <w:rsid w:val="00D2585F"/>
    <w:rsid w:val="00D2718B"/>
    <w:rsid w:val="00D30C38"/>
    <w:rsid w:val="00D30F2E"/>
    <w:rsid w:val="00D30FA7"/>
    <w:rsid w:val="00D3120C"/>
    <w:rsid w:val="00D339D9"/>
    <w:rsid w:val="00D352FD"/>
    <w:rsid w:val="00D35B16"/>
    <w:rsid w:val="00D35EBD"/>
    <w:rsid w:val="00D362C7"/>
    <w:rsid w:val="00D36610"/>
    <w:rsid w:val="00D3710D"/>
    <w:rsid w:val="00D37727"/>
    <w:rsid w:val="00D410E6"/>
    <w:rsid w:val="00D41D92"/>
    <w:rsid w:val="00D43D8B"/>
    <w:rsid w:val="00D45AB6"/>
    <w:rsid w:val="00D466F2"/>
    <w:rsid w:val="00D501EC"/>
    <w:rsid w:val="00D555CC"/>
    <w:rsid w:val="00D55ABE"/>
    <w:rsid w:val="00D570AB"/>
    <w:rsid w:val="00D62E10"/>
    <w:rsid w:val="00D64129"/>
    <w:rsid w:val="00D6695B"/>
    <w:rsid w:val="00D67216"/>
    <w:rsid w:val="00D70029"/>
    <w:rsid w:val="00D71B05"/>
    <w:rsid w:val="00D72903"/>
    <w:rsid w:val="00D7537F"/>
    <w:rsid w:val="00D75898"/>
    <w:rsid w:val="00D83E92"/>
    <w:rsid w:val="00D84087"/>
    <w:rsid w:val="00D85830"/>
    <w:rsid w:val="00D86621"/>
    <w:rsid w:val="00D86F3F"/>
    <w:rsid w:val="00D9013B"/>
    <w:rsid w:val="00D92127"/>
    <w:rsid w:val="00D9310A"/>
    <w:rsid w:val="00D935A9"/>
    <w:rsid w:val="00D94D0E"/>
    <w:rsid w:val="00D954FC"/>
    <w:rsid w:val="00D95E9C"/>
    <w:rsid w:val="00D97B2B"/>
    <w:rsid w:val="00DA4381"/>
    <w:rsid w:val="00DA5248"/>
    <w:rsid w:val="00DA6F66"/>
    <w:rsid w:val="00DB12F5"/>
    <w:rsid w:val="00DB7935"/>
    <w:rsid w:val="00DC1A76"/>
    <w:rsid w:val="00DC1E19"/>
    <w:rsid w:val="00DC2118"/>
    <w:rsid w:val="00DC2A47"/>
    <w:rsid w:val="00DC3102"/>
    <w:rsid w:val="00DC56C9"/>
    <w:rsid w:val="00DC6BC0"/>
    <w:rsid w:val="00DC7C3F"/>
    <w:rsid w:val="00DD0F4B"/>
    <w:rsid w:val="00DD1B13"/>
    <w:rsid w:val="00DE2ADA"/>
    <w:rsid w:val="00DE6EE7"/>
    <w:rsid w:val="00DF1AC1"/>
    <w:rsid w:val="00DF2748"/>
    <w:rsid w:val="00DF49C1"/>
    <w:rsid w:val="00DF57D4"/>
    <w:rsid w:val="00E00742"/>
    <w:rsid w:val="00E02062"/>
    <w:rsid w:val="00E027C9"/>
    <w:rsid w:val="00E06B53"/>
    <w:rsid w:val="00E10997"/>
    <w:rsid w:val="00E14040"/>
    <w:rsid w:val="00E15259"/>
    <w:rsid w:val="00E1527A"/>
    <w:rsid w:val="00E21D53"/>
    <w:rsid w:val="00E222BB"/>
    <w:rsid w:val="00E229DB"/>
    <w:rsid w:val="00E23500"/>
    <w:rsid w:val="00E2388B"/>
    <w:rsid w:val="00E24924"/>
    <w:rsid w:val="00E27ABC"/>
    <w:rsid w:val="00E311B3"/>
    <w:rsid w:val="00E31E03"/>
    <w:rsid w:val="00E34889"/>
    <w:rsid w:val="00E35F7A"/>
    <w:rsid w:val="00E40844"/>
    <w:rsid w:val="00E40C38"/>
    <w:rsid w:val="00E431AB"/>
    <w:rsid w:val="00E458F2"/>
    <w:rsid w:val="00E45F0A"/>
    <w:rsid w:val="00E4607E"/>
    <w:rsid w:val="00E46880"/>
    <w:rsid w:val="00E46A09"/>
    <w:rsid w:val="00E47388"/>
    <w:rsid w:val="00E50232"/>
    <w:rsid w:val="00E50696"/>
    <w:rsid w:val="00E508A7"/>
    <w:rsid w:val="00E50C03"/>
    <w:rsid w:val="00E55B62"/>
    <w:rsid w:val="00E56D57"/>
    <w:rsid w:val="00E5750E"/>
    <w:rsid w:val="00E60C74"/>
    <w:rsid w:val="00E61590"/>
    <w:rsid w:val="00E636D7"/>
    <w:rsid w:val="00E637A1"/>
    <w:rsid w:val="00E63880"/>
    <w:rsid w:val="00E672ED"/>
    <w:rsid w:val="00E704B6"/>
    <w:rsid w:val="00E756C7"/>
    <w:rsid w:val="00E80680"/>
    <w:rsid w:val="00E8399C"/>
    <w:rsid w:val="00E92C7B"/>
    <w:rsid w:val="00E947A3"/>
    <w:rsid w:val="00E95DB1"/>
    <w:rsid w:val="00EA323A"/>
    <w:rsid w:val="00EA52A4"/>
    <w:rsid w:val="00EA7081"/>
    <w:rsid w:val="00EA7405"/>
    <w:rsid w:val="00EB1D5A"/>
    <w:rsid w:val="00EB1E15"/>
    <w:rsid w:val="00EB2143"/>
    <w:rsid w:val="00EB4085"/>
    <w:rsid w:val="00EB5209"/>
    <w:rsid w:val="00EB5486"/>
    <w:rsid w:val="00EB69DA"/>
    <w:rsid w:val="00EB7CCC"/>
    <w:rsid w:val="00EC2218"/>
    <w:rsid w:val="00EC2413"/>
    <w:rsid w:val="00EC5531"/>
    <w:rsid w:val="00EC5C51"/>
    <w:rsid w:val="00EC5CCD"/>
    <w:rsid w:val="00EC73D7"/>
    <w:rsid w:val="00ED037F"/>
    <w:rsid w:val="00ED291D"/>
    <w:rsid w:val="00ED38A0"/>
    <w:rsid w:val="00ED4B9B"/>
    <w:rsid w:val="00ED6C31"/>
    <w:rsid w:val="00ED740A"/>
    <w:rsid w:val="00EE2140"/>
    <w:rsid w:val="00EE3FB6"/>
    <w:rsid w:val="00EE5412"/>
    <w:rsid w:val="00EE6976"/>
    <w:rsid w:val="00EE7714"/>
    <w:rsid w:val="00EF2054"/>
    <w:rsid w:val="00EF250C"/>
    <w:rsid w:val="00EF3BAB"/>
    <w:rsid w:val="00EF49CE"/>
    <w:rsid w:val="00EF62B4"/>
    <w:rsid w:val="00F021E3"/>
    <w:rsid w:val="00F02649"/>
    <w:rsid w:val="00F02DE3"/>
    <w:rsid w:val="00F04AE7"/>
    <w:rsid w:val="00F06931"/>
    <w:rsid w:val="00F0719E"/>
    <w:rsid w:val="00F10E65"/>
    <w:rsid w:val="00F132BE"/>
    <w:rsid w:val="00F1490A"/>
    <w:rsid w:val="00F15B43"/>
    <w:rsid w:val="00F213AE"/>
    <w:rsid w:val="00F23B56"/>
    <w:rsid w:val="00F25E82"/>
    <w:rsid w:val="00F2681C"/>
    <w:rsid w:val="00F30049"/>
    <w:rsid w:val="00F30893"/>
    <w:rsid w:val="00F30948"/>
    <w:rsid w:val="00F3226D"/>
    <w:rsid w:val="00F32C01"/>
    <w:rsid w:val="00F32F4B"/>
    <w:rsid w:val="00F3567D"/>
    <w:rsid w:val="00F35979"/>
    <w:rsid w:val="00F42113"/>
    <w:rsid w:val="00F42321"/>
    <w:rsid w:val="00F43A7B"/>
    <w:rsid w:val="00F43C23"/>
    <w:rsid w:val="00F45254"/>
    <w:rsid w:val="00F47E1A"/>
    <w:rsid w:val="00F51065"/>
    <w:rsid w:val="00F52649"/>
    <w:rsid w:val="00F5294E"/>
    <w:rsid w:val="00F54E41"/>
    <w:rsid w:val="00F56117"/>
    <w:rsid w:val="00F56570"/>
    <w:rsid w:val="00F60855"/>
    <w:rsid w:val="00F60DAC"/>
    <w:rsid w:val="00F60FBA"/>
    <w:rsid w:val="00F62589"/>
    <w:rsid w:val="00F62610"/>
    <w:rsid w:val="00F71565"/>
    <w:rsid w:val="00F745D1"/>
    <w:rsid w:val="00F750F1"/>
    <w:rsid w:val="00F763EF"/>
    <w:rsid w:val="00F81410"/>
    <w:rsid w:val="00F81A3C"/>
    <w:rsid w:val="00F81AC4"/>
    <w:rsid w:val="00F82751"/>
    <w:rsid w:val="00F838E7"/>
    <w:rsid w:val="00F8390E"/>
    <w:rsid w:val="00F83D68"/>
    <w:rsid w:val="00F8465A"/>
    <w:rsid w:val="00F92BBE"/>
    <w:rsid w:val="00F95893"/>
    <w:rsid w:val="00F95E10"/>
    <w:rsid w:val="00F9789D"/>
    <w:rsid w:val="00FA1361"/>
    <w:rsid w:val="00FA1C5C"/>
    <w:rsid w:val="00FA2CFA"/>
    <w:rsid w:val="00FA5187"/>
    <w:rsid w:val="00FA626F"/>
    <w:rsid w:val="00FA7602"/>
    <w:rsid w:val="00FB0015"/>
    <w:rsid w:val="00FB29A0"/>
    <w:rsid w:val="00FB3969"/>
    <w:rsid w:val="00FB7837"/>
    <w:rsid w:val="00FC093E"/>
    <w:rsid w:val="00FC09DD"/>
    <w:rsid w:val="00FC110B"/>
    <w:rsid w:val="00FC1F2C"/>
    <w:rsid w:val="00FC33C0"/>
    <w:rsid w:val="00FC612B"/>
    <w:rsid w:val="00FC76FE"/>
    <w:rsid w:val="00FD02EB"/>
    <w:rsid w:val="00FD1414"/>
    <w:rsid w:val="00FD40A4"/>
    <w:rsid w:val="00FD5354"/>
    <w:rsid w:val="00FD5BB6"/>
    <w:rsid w:val="00FD79F7"/>
    <w:rsid w:val="00FE06A3"/>
    <w:rsid w:val="00FE1D71"/>
    <w:rsid w:val="00FE1EA8"/>
    <w:rsid w:val="00FE261C"/>
    <w:rsid w:val="00FE2F0A"/>
    <w:rsid w:val="00FE3514"/>
    <w:rsid w:val="00FE410D"/>
    <w:rsid w:val="00FE4A6A"/>
    <w:rsid w:val="00FE5A28"/>
    <w:rsid w:val="00FE717B"/>
    <w:rsid w:val="00FE7917"/>
    <w:rsid w:val="00FF2104"/>
    <w:rsid w:val="00FF28A5"/>
    <w:rsid w:val="00FF2E2D"/>
    <w:rsid w:val="00FF76E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2423BD"/>
  <w15:docId w15:val="{ADCDF35E-93F7-44A7-9D91-69BAC8833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2670"/>
    <w:pPr>
      <w:spacing w:after="160" w:line="259" w:lineRule="auto"/>
    </w:pPr>
    <w:rPr>
      <w:rFonts w:ascii="Verdana" w:hAnsi="Verdana"/>
      <w:szCs w:val="22"/>
      <w:lang w:eastAsia="en-US"/>
    </w:rPr>
  </w:style>
  <w:style w:type="paragraph" w:styleId="Nagwek1">
    <w:name w:val="heading 1"/>
    <w:basedOn w:val="Normalny"/>
    <w:next w:val="Normalny"/>
    <w:link w:val="Nagwek1Znak"/>
    <w:autoRedefine/>
    <w:uiPriority w:val="9"/>
    <w:qFormat/>
    <w:rsid w:val="007B14CE"/>
    <w:pPr>
      <w:keepNext/>
      <w:numPr>
        <w:numId w:val="12"/>
      </w:numPr>
      <w:spacing w:before="120" w:after="120" w:line="360" w:lineRule="auto"/>
      <w:ind w:left="426" w:hanging="426"/>
      <w:contextualSpacing/>
      <w:jc w:val="both"/>
      <w:outlineLvl w:val="0"/>
    </w:pPr>
    <w:rPr>
      <w:rFonts w:eastAsia="Times New Roman"/>
      <w:b/>
      <w:bCs/>
      <w:kern w:val="32"/>
      <w:sz w:val="28"/>
      <w:szCs w:val="32"/>
    </w:rPr>
  </w:style>
  <w:style w:type="paragraph" w:styleId="Nagwek2">
    <w:name w:val="heading 2"/>
    <w:basedOn w:val="Normalny"/>
    <w:next w:val="Normalny"/>
    <w:link w:val="Nagwek2Znak"/>
    <w:autoRedefine/>
    <w:uiPriority w:val="9"/>
    <w:unhideWhenUsed/>
    <w:qFormat/>
    <w:rsid w:val="00E50696"/>
    <w:pPr>
      <w:keepNext/>
      <w:numPr>
        <w:ilvl w:val="1"/>
        <w:numId w:val="12"/>
      </w:numPr>
      <w:spacing w:before="120" w:after="120" w:line="240" w:lineRule="auto"/>
      <w:ind w:left="709"/>
      <w:jc w:val="both"/>
      <w:outlineLvl w:val="1"/>
    </w:pPr>
    <w:rPr>
      <w:rFonts w:eastAsia="Times New Roman"/>
      <w:b/>
      <w:bCs/>
      <w:iCs/>
      <w:sz w:val="24"/>
      <w:szCs w:val="24"/>
    </w:rPr>
  </w:style>
  <w:style w:type="paragraph" w:styleId="Nagwek3">
    <w:name w:val="heading 3"/>
    <w:basedOn w:val="Normalny"/>
    <w:next w:val="Normalny"/>
    <w:link w:val="Nagwek3Znak"/>
    <w:autoRedefine/>
    <w:uiPriority w:val="9"/>
    <w:unhideWhenUsed/>
    <w:qFormat/>
    <w:rsid w:val="005D4114"/>
    <w:pPr>
      <w:keepNext/>
      <w:numPr>
        <w:ilvl w:val="2"/>
        <w:numId w:val="12"/>
      </w:numPr>
      <w:spacing w:before="120" w:after="120" w:line="360" w:lineRule="auto"/>
      <w:ind w:left="1134" w:hanging="1134"/>
      <w:jc w:val="both"/>
      <w:outlineLvl w:val="2"/>
    </w:pPr>
    <w:rPr>
      <w:rFonts w:eastAsia="Times New Roman"/>
      <w:b/>
      <w:bCs/>
      <w:sz w:val="24"/>
      <w:szCs w:val="26"/>
    </w:rPr>
  </w:style>
  <w:style w:type="paragraph" w:styleId="Nagwek4">
    <w:name w:val="heading 4"/>
    <w:basedOn w:val="Normalny"/>
    <w:next w:val="Normalny"/>
    <w:link w:val="Nagwek4Znak"/>
    <w:uiPriority w:val="9"/>
    <w:unhideWhenUsed/>
    <w:qFormat/>
    <w:rsid w:val="006E13B1"/>
    <w:pPr>
      <w:keepNext/>
      <w:numPr>
        <w:ilvl w:val="3"/>
        <w:numId w:val="12"/>
      </w:numPr>
      <w:spacing w:before="240" w:after="60"/>
      <w:ind w:left="1418"/>
      <w:outlineLvl w:val="3"/>
    </w:pPr>
    <w:rPr>
      <w:rFonts w:eastAsia="Times New Roman"/>
      <w:b/>
      <w:bCs/>
      <w:sz w:val="24"/>
      <w:szCs w:val="24"/>
    </w:rPr>
  </w:style>
  <w:style w:type="paragraph" w:styleId="Nagwek5">
    <w:name w:val="heading 5"/>
    <w:basedOn w:val="Normalny"/>
    <w:next w:val="Normalny"/>
    <w:link w:val="Nagwek5Znak"/>
    <w:uiPriority w:val="9"/>
    <w:semiHidden/>
    <w:unhideWhenUsed/>
    <w:qFormat/>
    <w:rsid w:val="006031E8"/>
    <w:pPr>
      <w:keepNext/>
      <w:keepLines/>
      <w:spacing w:before="40" w:after="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5F6FB6"/>
    <w:pPr>
      <w:spacing w:before="240" w:after="60"/>
      <w:outlineLvl w:val="5"/>
    </w:pPr>
    <w:rPr>
      <w:rFonts w:eastAsia="Times New Roman"/>
      <w:b/>
      <w:bCs/>
    </w:rPr>
  </w:style>
  <w:style w:type="paragraph" w:styleId="Nagwek7">
    <w:name w:val="heading 7"/>
    <w:basedOn w:val="Normalny"/>
    <w:next w:val="Normalny"/>
    <w:link w:val="Nagwek7Znak"/>
    <w:uiPriority w:val="9"/>
    <w:semiHidden/>
    <w:unhideWhenUsed/>
    <w:qFormat/>
    <w:rsid w:val="005F6FB6"/>
    <w:pPr>
      <w:spacing w:before="240" w:after="60"/>
      <w:outlineLvl w:val="6"/>
    </w:pPr>
    <w:rPr>
      <w:rFonts w:eastAsia="Times New Roman"/>
      <w:sz w:val="24"/>
      <w:szCs w:val="24"/>
    </w:rPr>
  </w:style>
  <w:style w:type="paragraph" w:styleId="Nagwek8">
    <w:name w:val="heading 8"/>
    <w:basedOn w:val="Normalny"/>
    <w:next w:val="Normalny"/>
    <w:link w:val="Nagwek8Znak"/>
    <w:uiPriority w:val="9"/>
    <w:semiHidden/>
    <w:unhideWhenUsed/>
    <w:qFormat/>
    <w:rsid w:val="005F6FB6"/>
    <w:pPr>
      <w:spacing w:before="240" w:after="60"/>
      <w:outlineLvl w:val="7"/>
    </w:pPr>
    <w:rPr>
      <w:rFonts w:eastAsia="Times New Roman"/>
      <w:i/>
      <w:iCs/>
      <w:sz w:val="24"/>
      <w:szCs w:val="24"/>
    </w:rPr>
  </w:style>
  <w:style w:type="paragraph" w:styleId="Nagwek9">
    <w:name w:val="heading 9"/>
    <w:basedOn w:val="Normalny"/>
    <w:next w:val="Normalny"/>
    <w:link w:val="Nagwek9Znak"/>
    <w:uiPriority w:val="9"/>
    <w:semiHidden/>
    <w:unhideWhenUsed/>
    <w:qFormat/>
    <w:rsid w:val="005F6FB6"/>
    <w:pPr>
      <w:spacing w:before="240" w:after="60"/>
      <w:outlineLvl w:val="8"/>
    </w:pPr>
    <w:rPr>
      <w:rFonts w:ascii="Calibri Light" w:eastAsia="Times New Roman" w:hAnsi="Calibri Light"/>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7B14CE"/>
    <w:rPr>
      <w:rFonts w:ascii="Verdana" w:eastAsia="Times New Roman" w:hAnsi="Verdana"/>
      <w:b/>
      <w:bCs/>
      <w:kern w:val="32"/>
      <w:sz w:val="28"/>
      <w:szCs w:val="32"/>
      <w:lang w:eastAsia="en-US"/>
    </w:rPr>
  </w:style>
  <w:style w:type="character" w:customStyle="1" w:styleId="Nagwek2Znak">
    <w:name w:val="Nagłówek 2 Znak"/>
    <w:link w:val="Nagwek2"/>
    <w:uiPriority w:val="9"/>
    <w:rsid w:val="00E50696"/>
    <w:rPr>
      <w:rFonts w:ascii="Verdana" w:eastAsia="Times New Roman" w:hAnsi="Verdana"/>
      <w:b/>
      <w:bCs/>
      <w:iCs/>
      <w:sz w:val="24"/>
      <w:szCs w:val="24"/>
      <w:lang w:eastAsia="en-US"/>
    </w:rPr>
  </w:style>
  <w:style w:type="character" w:customStyle="1" w:styleId="Nagwek3Znak">
    <w:name w:val="Nagłówek 3 Znak"/>
    <w:link w:val="Nagwek3"/>
    <w:uiPriority w:val="9"/>
    <w:rsid w:val="005D4114"/>
    <w:rPr>
      <w:rFonts w:ascii="Verdana" w:eastAsia="Times New Roman" w:hAnsi="Verdana"/>
      <w:b/>
      <w:bCs/>
      <w:sz w:val="24"/>
      <w:szCs w:val="26"/>
      <w:lang w:eastAsia="en-US"/>
    </w:rPr>
  </w:style>
  <w:style w:type="character" w:customStyle="1" w:styleId="Nagwek4Znak">
    <w:name w:val="Nagłówek 4 Znak"/>
    <w:link w:val="Nagwek4"/>
    <w:uiPriority w:val="9"/>
    <w:rsid w:val="006E13B1"/>
    <w:rPr>
      <w:rFonts w:ascii="Verdana" w:eastAsia="Times New Roman" w:hAnsi="Verdana"/>
      <w:b/>
      <w:bCs/>
      <w:sz w:val="24"/>
      <w:szCs w:val="24"/>
      <w:lang w:eastAsia="en-US"/>
    </w:rPr>
  </w:style>
  <w:style w:type="character" w:customStyle="1" w:styleId="Nagwek6Znak">
    <w:name w:val="Nagłówek 6 Znak"/>
    <w:link w:val="Nagwek6"/>
    <w:uiPriority w:val="9"/>
    <w:semiHidden/>
    <w:rsid w:val="005F6FB6"/>
    <w:rPr>
      <w:rFonts w:ascii="Calibri" w:eastAsia="Times New Roman" w:hAnsi="Calibri" w:cs="Times New Roman"/>
      <w:b/>
      <w:bCs/>
      <w:sz w:val="22"/>
      <w:szCs w:val="22"/>
      <w:lang w:eastAsia="en-US"/>
    </w:rPr>
  </w:style>
  <w:style w:type="character" w:customStyle="1" w:styleId="Nagwek7Znak">
    <w:name w:val="Nagłówek 7 Znak"/>
    <w:link w:val="Nagwek7"/>
    <w:uiPriority w:val="9"/>
    <w:semiHidden/>
    <w:rsid w:val="005F6FB6"/>
    <w:rPr>
      <w:rFonts w:ascii="Calibri" w:eastAsia="Times New Roman" w:hAnsi="Calibri" w:cs="Times New Roman"/>
      <w:sz w:val="24"/>
      <w:szCs w:val="24"/>
      <w:lang w:eastAsia="en-US"/>
    </w:rPr>
  </w:style>
  <w:style w:type="character" w:customStyle="1" w:styleId="Nagwek8Znak">
    <w:name w:val="Nagłówek 8 Znak"/>
    <w:link w:val="Nagwek8"/>
    <w:uiPriority w:val="9"/>
    <w:semiHidden/>
    <w:rsid w:val="005F6FB6"/>
    <w:rPr>
      <w:rFonts w:ascii="Calibri" w:eastAsia="Times New Roman" w:hAnsi="Calibri" w:cs="Times New Roman"/>
      <w:i/>
      <w:iCs/>
      <w:sz w:val="24"/>
      <w:szCs w:val="24"/>
      <w:lang w:eastAsia="en-US"/>
    </w:rPr>
  </w:style>
  <w:style w:type="character" w:customStyle="1" w:styleId="Nagwek9Znak">
    <w:name w:val="Nagłówek 9 Znak"/>
    <w:link w:val="Nagwek9"/>
    <w:uiPriority w:val="9"/>
    <w:semiHidden/>
    <w:rsid w:val="005F6FB6"/>
    <w:rPr>
      <w:rFonts w:ascii="Calibri Light" w:eastAsia="Times New Roman" w:hAnsi="Calibri Light" w:cs="Times New Roman"/>
      <w:sz w:val="22"/>
      <w:szCs w:val="22"/>
      <w:lang w:eastAsia="en-US"/>
    </w:rPr>
  </w:style>
  <w:style w:type="paragraph" w:styleId="Tytu">
    <w:name w:val="Title"/>
    <w:basedOn w:val="Normalny"/>
    <w:next w:val="Normalny"/>
    <w:link w:val="TytuZnak"/>
    <w:uiPriority w:val="10"/>
    <w:qFormat/>
    <w:rsid w:val="00815D5A"/>
    <w:pPr>
      <w:spacing w:before="240" w:after="60"/>
      <w:jc w:val="center"/>
      <w:outlineLvl w:val="0"/>
    </w:pPr>
    <w:rPr>
      <w:rFonts w:eastAsia="Times New Roman"/>
      <w:b/>
      <w:bCs/>
      <w:kern w:val="28"/>
      <w:sz w:val="32"/>
      <w:szCs w:val="32"/>
    </w:rPr>
  </w:style>
  <w:style w:type="character" w:customStyle="1" w:styleId="TytuZnak">
    <w:name w:val="Tytuł Znak"/>
    <w:link w:val="Tytu"/>
    <w:uiPriority w:val="10"/>
    <w:rsid w:val="00815D5A"/>
    <w:rPr>
      <w:rFonts w:ascii="Verdana" w:eastAsia="Times New Roman" w:hAnsi="Verdana"/>
      <w:b/>
      <w:bCs/>
      <w:kern w:val="28"/>
      <w:sz w:val="32"/>
      <w:szCs w:val="32"/>
      <w:lang w:eastAsia="en-US"/>
    </w:rPr>
  </w:style>
  <w:style w:type="paragraph" w:styleId="Nagwekspisutreci">
    <w:name w:val="TOC Heading"/>
    <w:basedOn w:val="Nagwek1"/>
    <w:next w:val="Normalny"/>
    <w:uiPriority w:val="39"/>
    <w:unhideWhenUsed/>
    <w:qFormat/>
    <w:rsid w:val="00774AAD"/>
    <w:pPr>
      <w:keepLines/>
      <w:spacing w:after="0"/>
      <w:outlineLvl w:val="9"/>
    </w:pPr>
    <w:rPr>
      <w:b w:val="0"/>
      <w:bCs w:val="0"/>
      <w:color w:val="2E74B5"/>
      <w:kern w:val="0"/>
      <w:lang w:eastAsia="pl-PL"/>
    </w:rPr>
  </w:style>
  <w:style w:type="paragraph" w:styleId="Spistreci2">
    <w:name w:val="toc 2"/>
    <w:basedOn w:val="Normalny"/>
    <w:next w:val="Normalny"/>
    <w:autoRedefine/>
    <w:uiPriority w:val="39"/>
    <w:unhideWhenUsed/>
    <w:rsid w:val="007254BB"/>
    <w:pPr>
      <w:tabs>
        <w:tab w:val="left" w:pos="851"/>
        <w:tab w:val="right" w:leader="dot" w:pos="9627"/>
      </w:tabs>
      <w:spacing w:after="60" w:line="240" w:lineRule="auto"/>
      <w:ind w:left="170" w:right="567"/>
    </w:pPr>
    <w:rPr>
      <w:rFonts w:cstheme="minorHAnsi"/>
      <w:iCs/>
      <w:noProof/>
      <w:szCs w:val="20"/>
    </w:rPr>
  </w:style>
  <w:style w:type="paragraph" w:styleId="Spistreci1">
    <w:name w:val="toc 1"/>
    <w:basedOn w:val="Normalny"/>
    <w:next w:val="Normalny"/>
    <w:link w:val="Spistreci1Znak"/>
    <w:autoRedefine/>
    <w:uiPriority w:val="39"/>
    <w:unhideWhenUsed/>
    <w:rsid w:val="007254BB"/>
    <w:pPr>
      <w:tabs>
        <w:tab w:val="left" w:pos="567"/>
        <w:tab w:val="right" w:leader="dot" w:pos="9627"/>
      </w:tabs>
      <w:spacing w:after="60" w:line="240" w:lineRule="auto"/>
      <w:ind w:right="567"/>
    </w:pPr>
    <w:rPr>
      <w:rFonts w:cstheme="minorHAnsi"/>
      <w:b/>
      <w:bCs/>
      <w:szCs w:val="20"/>
    </w:rPr>
  </w:style>
  <w:style w:type="paragraph" w:styleId="Spistreci3">
    <w:name w:val="toc 3"/>
    <w:basedOn w:val="Normalny"/>
    <w:next w:val="Normalny"/>
    <w:autoRedefine/>
    <w:uiPriority w:val="39"/>
    <w:unhideWhenUsed/>
    <w:rsid w:val="00270AFC"/>
    <w:pPr>
      <w:tabs>
        <w:tab w:val="left" w:pos="1304"/>
        <w:tab w:val="right" w:leader="dot" w:pos="9627"/>
      </w:tabs>
      <w:spacing w:after="60" w:line="240" w:lineRule="auto"/>
      <w:ind w:left="1276" w:right="567" w:hanging="709"/>
    </w:pPr>
    <w:rPr>
      <w:rFonts w:cstheme="minorHAnsi"/>
      <w:szCs w:val="20"/>
    </w:rPr>
  </w:style>
  <w:style w:type="character" w:styleId="Hipercze">
    <w:name w:val="Hyperlink"/>
    <w:uiPriority w:val="99"/>
    <w:unhideWhenUsed/>
    <w:rsid w:val="00774AAD"/>
    <w:rPr>
      <w:color w:val="0563C1"/>
      <w:u w:val="single"/>
    </w:rPr>
  </w:style>
  <w:style w:type="paragraph" w:styleId="Bezodstpw">
    <w:name w:val="No Spacing"/>
    <w:uiPriority w:val="1"/>
    <w:qFormat/>
    <w:rsid w:val="005F6FB6"/>
    <w:rPr>
      <w:sz w:val="22"/>
      <w:szCs w:val="22"/>
      <w:lang w:eastAsia="en-US"/>
    </w:rPr>
  </w:style>
  <w:style w:type="paragraph" w:styleId="Tekstdymka">
    <w:name w:val="Balloon Text"/>
    <w:basedOn w:val="Normalny"/>
    <w:link w:val="TekstdymkaZnak"/>
    <w:uiPriority w:val="99"/>
    <w:semiHidden/>
    <w:unhideWhenUsed/>
    <w:rsid w:val="005060B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060B0"/>
    <w:rPr>
      <w:rFonts w:ascii="Tahoma" w:hAnsi="Tahoma" w:cs="Tahoma"/>
      <w:sz w:val="16"/>
      <w:szCs w:val="16"/>
      <w:lang w:eastAsia="en-US"/>
    </w:rPr>
  </w:style>
  <w:style w:type="table" w:styleId="Tabela-Siatka">
    <w:name w:val="Table Grid"/>
    <w:basedOn w:val="Standardowy"/>
    <w:uiPriority w:val="39"/>
    <w:rsid w:val="000313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D3829"/>
    <w:pPr>
      <w:ind w:left="720"/>
      <w:contextualSpacing/>
    </w:pPr>
  </w:style>
  <w:style w:type="paragraph" w:customStyle="1" w:styleId="Rwnanie">
    <w:name w:val="Równanie"/>
    <w:basedOn w:val="Normalny"/>
    <w:next w:val="Normalny"/>
    <w:autoRedefine/>
    <w:qFormat/>
    <w:rsid w:val="006976A9"/>
    <w:pPr>
      <w:tabs>
        <w:tab w:val="left" w:pos="8222"/>
      </w:tabs>
      <w:spacing w:after="120" w:line="360" w:lineRule="auto"/>
      <w:jc w:val="center"/>
    </w:pPr>
    <w:rPr>
      <w:rFonts w:ascii="Cambria Math" w:hAnsi="Cambria Math"/>
      <w:b/>
      <w:i/>
      <w:iCs/>
      <w:w w:val="89"/>
      <w:sz w:val="24"/>
    </w:rPr>
  </w:style>
  <w:style w:type="paragraph" w:styleId="Nagwek">
    <w:name w:val="header"/>
    <w:basedOn w:val="Normalny"/>
    <w:link w:val="NagwekZnak"/>
    <w:uiPriority w:val="99"/>
    <w:unhideWhenUsed/>
    <w:rsid w:val="00D21D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21D83"/>
    <w:rPr>
      <w:sz w:val="22"/>
      <w:szCs w:val="22"/>
      <w:lang w:eastAsia="en-US"/>
    </w:rPr>
  </w:style>
  <w:style w:type="paragraph" w:styleId="Stopka">
    <w:name w:val="footer"/>
    <w:basedOn w:val="Normalny"/>
    <w:link w:val="StopkaZnak"/>
    <w:unhideWhenUsed/>
    <w:rsid w:val="00D21D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1D83"/>
    <w:rPr>
      <w:sz w:val="22"/>
      <w:szCs w:val="22"/>
      <w:lang w:eastAsia="en-US"/>
    </w:rPr>
  </w:style>
  <w:style w:type="paragraph" w:styleId="Tekstprzypisukocowego">
    <w:name w:val="endnote text"/>
    <w:basedOn w:val="Normalny"/>
    <w:link w:val="TekstprzypisukocowegoZnak"/>
    <w:uiPriority w:val="99"/>
    <w:semiHidden/>
    <w:unhideWhenUsed/>
    <w:rsid w:val="00EC5C51"/>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EC5C51"/>
    <w:rPr>
      <w:rFonts w:ascii="Verdana" w:hAnsi="Verdana"/>
      <w:lang w:eastAsia="en-US"/>
    </w:rPr>
  </w:style>
  <w:style w:type="character" w:styleId="Odwoanieprzypisukocowego">
    <w:name w:val="endnote reference"/>
    <w:basedOn w:val="Domylnaczcionkaakapitu"/>
    <w:uiPriority w:val="99"/>
    <w:semiHidden/>
    <w:unhideWhenUsed/>
    <w:rsid w:val="00EC5C51"/>
    <w:rPr>
      <w:vertAlign w:val="superscript"/>
    </w:rPr>
  </w:style>
  <w:style w:type="table" w:customStyle="1" w:styleId="TableGrid">
    <w:name w:val="TableGrid"/>
    <w:rsid w:val="0088770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Legenda">
    <w:name w:val="caption"/>
    <w:basedOn w:val="Normalny"/>
    <w:next w:val="Normalny"/>
    <w:link w:val="LegendaZnak"/>
    <w:autoRedefine/>
    <w:unhideWhenUsed/>
    <w:qFormat/>
    <w:rsid w:val="004E6DE0"/>
    <w:pPr>
      <w:spacing w:before="100" w:beforeAutospacing="1" w:after="100" w:afterAutospacing="1" w:line="360" w:lineRule="auto"/>
      <w:jc w:val="center"/>
    </w:pPr>
    <w:rPr>
      <w:b/>
      <w:bCs/>
      <w:color w:val="000000" w:themeColor="text1"/>
      <w:sz w:val="16"/>
      <w:szCs w:val="18"/>
    </w:rPr>
  </w:style>
  <w:style w:type="paragraph" w:styleId="Spisilustracji">
    <w:name w:val="table of figures"/>
    <w:aliases w:val="Spis tablic"/>
    <w:basedOn w:val="Normalny"/>
    <w:next w:val="Normalny"/>
    <w:autoRedefine/>
    <w:uiPriority w:val="99"/>
    <w:unhideWhenUsed/>
    <w:rsid w:val="00675A92"/>
    <w:pPr>
      <w:tabs>
        <w:tab w:val="right" w:leader="dot" w:pos="9627"/>
      </w:tabs>
      <w:spacing w:after="0" w:line="240" w:lineRule="auto"/>
      <w:outlineLvl w:val="0"/>
    </w:pPr>
    <w:rPr>
      <w:rFonts w:eastAsia="Times New Roman" w:cstheme="minorHAnsi"/>
      <w:kern w:val="32"/>
    </w:rPr>
  </w:style>
  <w:style w:type="character" w:styleId="Odwoaniedokomentarza">
    <w:name w:val="annotation reference"/>
    <w:basedOn w:val="Domylnaczcionkaakapitu"/>
    <w:uiPriority w:val="99"/>
    <w:semiHidden/>
    <w:unhideWhenUsed/>
    <w:rsid w:val="00FC09DD"/>
    <w:rPr>
      <w:sz w:val="16"/>
      <w:szCs w:val="16"/>
    </w:rPr>
  </w:style>
  <w:style w:type="paragraph" w:styleId="Tekstkomentarza">
    <w:name w:val="annotation text"/>
    <w:basedOn w:val="Normalny"/>
    <w:link w:val="TekstkomentarzaZnak"/>
    <w:uiPriority w:val="99"/>
    <w:semiHidden/>
    <w:unhideWhenUsed/>
    <w:rsid w:val="00FC09DD"/>
    <w:pPr>
      <w:spacing w:line="240" w:lineRule="auto"/>
    </w:pPr>
    <w:rPr>
      <w:szCs w:val="20"/>
    </w:rPr>
  </w:style>
  <w:style w:type="character" w:customStyle="1" w:styleId="TekstkomentarzaZnak">
    <w:name w:val="Tekst komentarza Znak"/>
    <w:basedOn w:val="Domylnaczcionkaakapitu"/>
    <w:link w:val="Tekstkomentarza"/>
    <w:uiPriority w:val="99"/>
    <w:semiHidden/>
    <w:rsid w:val="00FC09DD"/>
    <w:rPr>
      <w:rFonts w:ascii="Verdana" w:hAnsi="Verdana"/>
      <w:lang w:eastAsia="en-US"/>
    </w:rPr>
  </w:style>
  <w:style w:type="paragraph" w:styleId="Tematkomentarza">
    <w:name w:val="annotation subject"/>
    <w:basedOn w:val="Tekstkomentarza"/>
    <w:next w:val="Tekstkomentarza"/>
    <w:link w:val="TematkomentarzaZnak"/>
    <w:uiPriority w:val="99"/>
    <w:semiHidden/>
    <w:unhideWhenUsed/>
    <w:rsid w:val="00FC09DD"/>
    <w:rPr>
      <w:b/>
      <w:bCs/>
    </w:rPr>
  </w:style>
  <w:style w:type="character" w:customStyle="1" w:styleId="TematkomentarzaZnak">
    <w:name w:val="Temat komentarza Znak"/>
    <w:basedOn w:val="TekstkomentarzaZnak"/>
    <w:link w:val="Tematkomentarza"/>
    <w:uiPriority w:val="99"/>
    <w:semiHidden/>
    <w:rsid w:val="00FC09DD"/>
    <w:rPr>
      <w:rFonts w:ascii="Verdana" w:hAnsi="Verdana"/>
      <w:b/>
      <w:bCs/>
      <w:lang w:eastAsia="en-US"/>
    </w:rPr>
  </w:style>
  <w:style w:type="paragraph" w:styleId="Spistreci5">
    <w:name w:val="toc 5"/>
    <w:basedOn w:val="Normalny"/>
    <w:next w:val="Normalny"/>
    <w:autoRedefine/>
    <w:uiPriority w:val="39"/>
    <w:unhideWhenUsed/>
    <w:rsid w:val="00666CE7"/>
    <w:pPr>
      <w:spacing w:after="0"/>
      <w:ind w:left="800"/>
    </w:pPr>
    <w:rPr>
      <w:rFonts w:asciiTheme="minorHAnsi" w:hAnsiTheme="minorHAnsi" w:cstheme="minorHAnsi"/>
      <w:szCs w:val="20"/>
    </w:rPr>
  </w:style>
  <w:style w:type="paragraph" w:styleId="Spistreci4">
    <w:name w:val="toc 4"/>
    <w:basedOn w:val="Normalny"/>
    <w:next w:val="Normalny"/>
    <w:autoRedefine/>
    <w:uiPriority w:val="39"/>
    <w:unhideWhenUsed/>
    <w:rsid w:val="0063059D"/>
    <w:pPr>
      <w:spacing w:after="0"/>
      <w:ind w:left="600"/>
    </w:pPr>
    <w:rPr>
      <w:rFonts w:asciiTheme="minorHAnsi" w:hAnsiTheme="minorHAnsi" w:cstheme="minorHAnsi"/>
      <w:szCs w:val="20"/>
    </w:rPr>
  </w:style>
  <w:style w:type="paragraph" w:styleId="Spistreci6">
    <w:name w:val="toc 6"/>
    <w:basedOn w:val="Normalny"/>
    <w:next w:val="Normalny"/>
    <w:autoRedefine/>
    <w:uiPriority w:val="39"/>
    <w:unhideWhenUsed/>
    <w:rsid w:val="00666CE7"/>
    <w:pPr>
      <w:spacing w:after="0"/>
      <w:ind w:left="1000"/>
    </w:pPr>
    <w:rPr>
      <w:rFonts w:asciiTheme="minorHAnsi" w:hAnsiTheme="minorHAnsi" w:cstheme="minorHAnsi"/>
      <w:szCs w:val="20"/>
    </w:rPr>
  </w:style>
  <w:style w:type="paragraph" w:styleId="Spistreci7">
    <w:name w:val="toc 7"/>
    <w:basedOn w:val="Normalny"/>
    <w:next w:val="Normalny"/>
    <w:autoRedefine/>
    <w:uiPriority w:val="39"/>
    <w:unhideWhenUsed/>
    <w:rsid w:val="00666CE7"/>
    <w:pPr>
      <w:spacing w:after="0"/>
      <w:ind w:left="1200"/>
    </w:pPr>
    <w:rPr>
      <w:rFonts w:asciiTheme="minorHAnsi" w:hAnsiTheme="minorHAnsi" w:cstheme="minorHAnsi"/>
      <w:szCs w:val="20"/>
    </w:rPr>
  </w:style>
  <w:style w:type="paragraph" w:styleId="Spistreci8">
    <w:name w:val="toc 8"/>
    <w:basedOn w:val="Normalny"/>
    <w:next w:val="Normalny"/>
    <w:autoRedefine/>
    <w:uiPriority w:val="39"/>
    <w:unhideWhenUsed/>
    <w:rsid w:val="00666CE7"/>
    <w:pPr>
      <w:spacing w:after="0"/>
      <w:ind w:left="1400"/>
    </w:pPr>
    <w:rPr>
      <w:rFonts w:asciiTheme="minorHAnsi" w:hAnsiTheme="minorHAnsi" w:cstheme="minorHAnsi"/>
      <w:szCs w:val="20"/>
    </w:rPr>
  </w:style>
  <w:style w:type="paragraph" w:styleId="Spistreci9">
    <w:name w:val="toc 9"/>
    <w:basedOn w:val="Normalny"/>
    <w:next w:val="Normalny"/>
    <w:autoRedefine/>
    <w:uiPriority w:val="39"/>
    <w:unhideWhenUsed/>
    <w:rsid w:val="00666CE7"/>
    <w:pPr>
      <w:spacing w:after="0"/>
      <w:ind w:left="1600"/>
    </w:pPr>
    <w:rPr>
      <w:rFonts w:asciiTheme="minorHAnsi" w:hAnsiTheme="minorHAnsi" w:cstheme="minorHAnsi"/>
      <w:szCs w:val="20"/>
    </w:rPr>
  </w:style>
  <w:style w:type="character" w:customStyle="1" w:styleId="Spistreci1Znak">
    <w:name w:val="Spis treści 1 Znak"/>
    <w:basedOn w:val="Domylnaczcionkaakapitu"/>
    <w:link w:val="Spistreci1"/>
    <w:uiPriority w:val="39"/>
    <w:rsid w:val="007254BB"/>
    <w:rPr>
      <w:rFonts w:ascii="Verdana" w:hAnsi="Verdana" w:cstheme="minorHAnsi"/>
      <w:b/>
      <w:bCs/>
      <w:lang w:eastAsia="en-US"/>
    </w:rPr>
  </w:style>
  <w:style w:type="character" w:customStyle="1" w:styleId="LegendaZnak">
    <w:name w:val="Legenda Znak"/>
    <w:basedOn w:val="Domylnaczcionkaakapitu"/>
    <w:link w:val="Legenda"/>
    <w:uiPriority w:val="35"/>
    <w:rsid w:val="005C60D9"/>
    <w:rPr>
      <w:rFonts w:ascii="Verdana" w:hAnsi="Verdana"/>
      <w:b/>
      <w:bCs/>
      <w:color w:val="000000" w:themeColor="text1"/>
      <w:sz w:val="16"/>
      <w:szCs w:val="18"/>
      <w:lang w:eastAsia="en-US"/>
    </w:rPr>
  </w:style>
  <w:style w:type="paragraph" w:styleId="Tekstpodstawowy3">
    <w:name w:val="Body Text 3"/>
    <w:basedOn w:val="Normalny"/>
    <w:link w:val="Tekstpodstawowy3Znak"/>
    <w:rsid w:val="00586F23"/>
    <w:pPr>
      <w:spacing w:after="0" w:line="240" w:lineRule="auto"/>
      <w:jc w:val="center"/>
    </w:pPr>
    <w:rPr>
      <w:rFonts w:ascii="Times New Roman" w:eastAsia="Times New Roman" w:hAnsi="Times New Roman"/>
      <w:b/>
      <w:spacing w:val="12"/>
      <w:kern w:val="24"/>
      <w:sz w:val="32"/>
      <w:szCs w:val="20"/>
      <w:lang w:eastAsia="pl-PL"/>
    </w:rPr>
  </w:style>
  <w:style w:type="character" w:customStyle="1" w:styleId="Tekstpodstawowy3Znak">
    <w:name w:val="Tekst podstawowy 3 Znak"/>
    <w:basedOn w:val="Domylnaczcionkaakapitu"/>
    <w:link w:val="Tekstpodstawowy3"/>
    <w:rsid w:val="00586F23"/>
    <w:rPr>
      <w:rFonts w:ascii="Times New Roman" w:eastAsia="Times New Roman" w:hAnsi="Times New Roman"/>
      <w:b/>
      <w:spacing w:val="12"/>
      <w:kern w:val="24"/>
      <w:sz w:val="32"/>
    </w:rPr>
  </w:style>
  <w:style w:type="character" w:customStyle="1" w:styleId="Nagwek5Znak">
    <w:name w:val="Nagłówek 5 Znak"/>
    <w:basedOn w:val="Domylnaczcionkaakapitu"/>
    <w:link w:val="Nagwek5"/>
    <w:uiPriority w:val="9"/>
    <w:semiHidden/>
    <w:rsid w:val="006031E8"/>
    <w:rPr>
      <w:rFonts w:asciiTheme="majorHAnsi" w:eastAsiaTheme="majorEastAsia" w:hAnsiTheme="majorHAnsi" w:cstheme="majorBidi"/>
      <w:color w:val="365F91" w:themeColor="accent1" w:themeShade="BF"/>
      <w:szCs w:val="22"/>
      <w:lang w:eastAsia="en-US"/>
    </w:rPr>
  </w:style>
  <w:style w:type="paragraph" w:customStyle="1" w:styleId="Default">
    <w:name w:val="Default"/>
    <w:rsid w:val="00137A0D"/>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3755">
      <w:bodyDiv w:val="1"/>
      <w:marLeft w:val="0"/>
      <w:marRight w:val="0"/>
      <w:marTop w:val="0"/>
      <w:marBottom w:val="0"/>
      <w:divBdr>
        <w:top w:val="none" w:sz="0" w:space="0" w:color="auto"/>
        <w:left w:val="none" w:sz="0" w:space="0" w:color="auto"/>
        <w:bottom w:val="none" w:sz="0" w:space="0" w:color="auto"/>
        <w:right w:val="none" w:sz="0" w:space="0" w:color="auto"/>
      </w:divBdr>
    </w:div>
    <w:div w:id="10303551">
      <w:bodyDiv w:val="1"/>
      <w:marLeft w:val="0"/>
      <w:marRight w:val="0"/>
      <w:marTop w:val="0"/>
      <w:marBottom w:val="0"/>
      <w:divBdr>
        <w:top w:val="none" w:sz="0" w:space="0" w:color="auto"/>
        <w:left w:val="none" w:sz="0" w:space="0" w:color="auto"/>
        <w:bottom w:val="none" w:sz="0" w:space="0" w:color="auto"/>
        <w:right w:val="none" w:sz="0" w:space="0" w:color="auto"/>
      </w:divBdr>
    </w:div>
    <w:div w:id="17586397">
      <w:bodyDiv w:val="1"/>
      <w:marLeft w:val="0"/>
      <w:marRight w:val="0"/>
      <w:marTop w:val="0"/>
      <w:marBottom w:val="0"/>
      <w:divBdr>
        <w:top w:val="none" w:sz="0" w:space="0" w:color="auto"/>
        <w:left w:val="none" w:sz="0" w:space="0" w:color="auto"/>
        <w:bottom w:val="none" w:sz="0" w:space="0" w:color="auto"/>
        <w:right w:val="none" w:sz="0" w:space="0" w:color="auto"/>
      </w:divBdr>
    </w:div>
    <w:div w:id="26759602">
      <w:bodyDiv w:val="1"/>
      <w:marLeft w:val="0"/>
      <w:marRight w:val="0"/>
      <w:marTop w:val="0"/>
      <w:marBottom w:val="0"/>
      <w:divBdr>
        <w:top w:val="none" w:sz="0" w:space="0" w:color="auto"/>
        <w:left w:val="none" w:sz="0" w:space="0" w:color="auto"/>
        <w:bottom w:val="none" w:sz="0" w:space="0" w:color="auto"/>
        <w:right w:val="none" w:sz="0" w:space="0" w:color="auto"/>
      </w:divBdr>
    </w:div>
    <w:div w:id="33584499">
      <w:bodyDiv w:val="1"/>
      <w:marLeft w:val="0"/>
      <w:marRight w:val="0"/>
      <w:marTop w:val="0"/>
      <w:marBottom w:val="0"/>
      <w:divBdr>
        <w:top w:val="none" w:sz="0" w:space="0" w:color="auto"/>
        <w:left w:val="none" w:sz="0" w:space="0" w:color="auto"/>
        <w:bottom w:val="none" w:sz="0" w:space="0" w:color="auto"/>
        <w:right w:val="none" w:sz="0" w:space="0" w:color="auto"/>
      </w:divBdr>
    </w:div>
    <w:div w:id="91559528">
      <w:bodyDiv w:val="1"/>
      <w:marLeft w:val="0"/>
      <w:marRight w:val="0"/>
      <w:marTop w:val="0"/>
      <w:marBottom w:val="0"/>
      <w:divBdr>
        <w:top w:val="none" w:sz="0" w:space="0" w:color="auto"/>
        <w:left w:val="none" w:sz="0" w:space="0" w:color="auto"/>
        <w:bottom w:val="none" w:sz="0" w:space="0" w:color="auto"/>
        <w:right w:val="none" w:sz="0" w:space="0" w:color="auto"/>
      </w:divBdr>
    </w:div>
    <w:div w:id="94446262">
      <w:bodyDiv w:val="1"/>
      <w:marLeft w:val="0"/>
      <w:marRight w:val="0"/>
      <w:marTop w:val="0"/>
      <w:marBottom w:val="0"/>
      <w:divBdr>
        <w:top w:val="none" w:sz="0" w:space="0" w:color="auto"/>
        <w:left w:val="none" w:sz="0" w:space="0" w:color="auto"/>
        <w:bottom w:val="none" w:sz="0" w:space="0" w:color="auto"/>
        <w:right w:val="none" w:sz="0" w:space="0" w:color="auto"/>
      </w:divBdr>
    </w:div>
    <w:div w:id="124205763">
      <w:bodyDiv w:val="1"/>
      <w:marLeft w:val="0"/>
      <w:marRight w:val="0"/>
      <w:marTop w:val="0"/>
      <w:marBottom w:val="0"/>
      <w:divBdr>
        <w:top w:val="none" w:sz="0" w:space="0" w:color="auto"/>
        <w:left w:val="none" w:sz="0" w:space="0" w:color="auto"/>
        <w:bottom w:val="none" w:sz="0" w:space="0" w:color="auto"/>
        <w:right w:val="none" w:sz="0" w:space="0" w:color="auto"/>
      </w:divBdr>
    </w:div>
    <w:div w:id="176120938">
      <w:bodyDiv w:val="1"/>
      <w:marLeft w:val="0"/>
      <w:marRight w:val="0"/>
      <w:marTop w:val="0"/>
      <w:marBottom w:val="0"/>
      <w:divBdr>
        <w:top w:val="none" w:sz="0" w:space="0" w:color="auto"/>
        <w:left w:val="none" w:sz="0" w:space="0" w:color="auto"/>
        <w:bottom w:val="none" w:sz="0" w:space="0" w:color="auto"/>
        <w:right w:val="none" w:sz="0" w:space="0" w:color="auto"/>
      </w:divBdr>
    </w:div>
    <w:div w:id="198784313">
      <w:bodyDiv w:val="1"/>
      <w:marLeft w:val="0"/>
      <w:marRight w:val="0"/>
      <w:marTop w:val="0"/>
      <w:marBottom w:val="0"/>
      <w:divBdr>
        <w:top w:val="none" w:sz="0" w:space="0" w:color="auto"/>
        <w:left w:val="none" w:sz="0" w:space="0" w:color="auto"/>
        <w:bottom w:val="none" w:sz="0" w:space="0" w:color="auto"/>
        <w:right w:val="none" w:sz="0" w:space="0" w:color="auto"/>
      </w:divBdr>
    </w:div>
    <w:div w:id="203324250">
      <w:bodyDiv w:val="1"/>
      <w:marLeft w:val="0"/>
      <w:marRight w:val="0"/>
      <w:marTop w:val="0"/>
      <w:marBottom w:val="0"/>
      <w:divBdr>
        <w:top w:val="none" w:sz="0" w:space="0" w:color="auto"/>
        <w:left w:val="none" w:sz="0" w:space="0" w:color="auto"/>
        <w:bottom w:val="none" w:sz="0" w:space="0" w:color="auto"/>
        <w:right w:val="none" w:sz="0" w:space="0" w:color="auto"/>
      </w:divBdr>
    </w:div>
    <w:div w:id="209532937">
      <w:bodyDiv w:val="1"/>
      <w:marLeft w:val="0"/>
      <w:marRight w:val="0"/>
      <w:marTop w:val="0"/>
      <w:marBottom w:val="0"/>
      <w:divBdr>
        <w:top w:val="none" w:sz="0" w:space="0" w:color="auto"/>
        <w:left w:val="none" w:sz="0" w:space="0" w:color="auto"/>
        <w:bottom w:val="none" w:sz="0" w:space="0" w:color="auto"/>
        <w:right w:val="none" w:sz="0" w:space="0" w:color="auto"/>
      </w:divBdr>
    </w:div>
    <w:div w:id="220989961">
      <w:bodyDiv w:val="1"/>
      <w:marLeft w:val="0"/>
      <w:marRight w:val="0"/>
      <w:marTop w:val="0"/>
      <w:marBottom w:val="0"/>
      <w:divBdr>
        <w:top w:val="none" w:sz="0" w:space="0" w:color="auto"/>
        <w:left w:val="none" w:sz="0" w:space="0" w:color="auto"/>
        <w:bottom w:val="none" w:sz="0" w:space="0" w:color="auto"/>
        <w:right w:val="none" w:sz="0" w:space="0" w:color="auto"/>
      </w:divBdr>
    </w:div>
    <w:div w:id="222521057">
      <w:bodyDiv w:val="1"/>
      <w:marLeft w:val="0"/>
      <w:marRight w:val="0"/>
      <w:marTop w:val="0"/>
      <w:marBottom w:val="0"/>
      <w:divBdr>
        <w:top w:val="none" w:sz="0" w:space="0" w:color="auto"/>
        <w:left w:val="none" w:sz="0" w:space="0" w:color="auto"/>
        <w:bottom w:val="none" w:sz="0" w:space="0" w:color="auto"/>
        <w:right w:val="none" w:sz="0" w:space="0" w:color="auto"/>
      </w:divBdr>
    </w:div>
    <w:div w:id="237595202">
      <w:bodyDiv w:val="1"/>
      <w:marLeft w:val="0"/>
      <w:marRight w:val="0"/>
      <w:marTop w:val="0"/>
      <w:marBottom w:val="0"/>
      <w:divBdr>
        <w:top w:val="none" w:sz="0" w:space="0" w:color="auto"/>
        <w:left w:val="none" w:sz="0" w:space="0" w:color="auto"/>
        <w:bottom w:val="none" w:sz="0" w:space="0" w:color="auto"/>
        <w:right w:val="none" w:sz="0" w:space="0" w:color="auto"/>
      </w:divBdr>
    </w:div>
    <w:div w:id="252905930">
      <w:bodyDiv w:val="1"/>
      <w:marLeft w:val="0"/>
      <w:marRight w:val="0"/>
      <w:marTop w:val="0"/>
      <w:marBottom w:val="0"/>
      <w:divBdr>
        <w:top w:val="none" w:sz="0" w:space="0" w:color="auto"/>
        <w:left w:val="none" w:sz="0" w:space="0" w:color="auto"/>
        <w:bottom w:val="none" w:sz="0" w:space="0" w:color="auto"/>
        <w:right w:val="none" w:sz="0" w:space="0" w:color="auto"/>
      </w:divBdr>
    </w:div>
    <w:div w:id="265817302">
      <w:bodyDiv w:val="1"/>
      <w:marLeft w:val="0"/>
      <w:marRight w:val="0"/>
      <w:marTop w:val="0"/>
      <w:marBottom w:val="0"/>
      <w:divBdr>
        <w:top w:val="none" w:sz="0" w:space="0" w:color="auto"/>
        <w:left w:val="none" w:sz="0" w:space="0" w:color="auto"/>
        <w:bottom w:val="none" w:sz="0" w:space="0" w:color="auto"/>
        <w:right w:val="none" w:sz="0" w:space="0" w:color="auto"/>
      </w:divBdr>
    </w:div>
    <w:div w:id="280844480">
      <w:bodyDiv w:val="1"/>
      <w:marLeft w:val="0"/>
      <w:marRight w:val="0"/>
      <w:marTop w:val="0"/>
      <w:marBottom w:val="0"/>
      <w:divBdr>
        <w:top w:val="none" w:sz="0" w:space="0" w:color="auto"/>
        <w:left w:val="none" w:sz="0" w:space="0" w:color="auto"/>
        <w:bottom w:val="none" w:sz="0" w:space="0" w:color="auto"/>
        <w:right w:val="none" w:sz="0" w:space="0" w:color="auto"/>
      </w:divBdr>
    </w:div>
    <w:div w:id="281423358">
      <w:bodyDiv w:val="1"/>
      <w:marLeft w:val="0"/>
      <w:marRight w:val="0"/>
      <w:marTop w:val="0"/>
      <w:marBottom w:val="0"/>
      <w:divBdr>
        <w:top w:val="none" w:sz="0" w:space="0" w:color="auto"/>
        <w:left w:val="none" w:sz="0" w:space="0" w:color="auto"/>
        <w:bottom w:val="none" w:sz="0" w:space="0" w:color="auto"/>
        <w:right w:val="none" w:sz="0" w:space="0" w:color="auto"/>
      </w:divBdr>
    </w:div>
    <w:div w:id="309679389">
      <w:bodyDiv w:val="1"/>
      <w:marLeft w:val="0"/>
      <w:marRight w:val="0"/>
      <w:marTop w:val="0"/>
      <w:marBottom w:val="0"/>
      <w:divBdr>
        <w:top w:val="none" w:sz="0" w:space="0" w:color="auto"/>
        <w:left w:val="none" w:sz="0" w:space="0" w:color="auto"/>
        <w:bottom w:val="none" w:sz="0" w:space="0" w:color="auto"/>
        <w:right w:val="none" w:sz="0" w:space="0" w:color="auto"/>
      </w:divBdr>
    </w:div>
    <w:div w:id="334655060">
      <w:bodyDiv w:val="1"/>
      <w:marLeft w:val="0"/>
      <w:marRight w:val="0"/>
      <w:marTop w:val="0"/>
      <w:marBottom w:val="0"/>
      <w:divBdr>
        <w:top w:val="none" w:sz="0" w:space="0" w:color="auto"/>
        <w:left w:val="none" w:sz="0" w:space="0" w:color="auto"/>
        <w:bottom w:val="none" w:sz="0" w:space="0" w:color="auto"/>
        <w:right w:val="none" w:sz="0" w:space="0" w:color="auto"/>
      </w:divBdr>
    </w:div>
    <w:div w:id="335495356">
      <w:bodyDiv w:val="1"/>
      <w:marLeft w:val="0"/>
      <w:marRight w:val="0"/>
      <w:marTop w:val="0"/>
      <w:marBottom w:val="0"/>
      <w:divBdr>
        <w:top w:val="none" w:sz="0" w:space="0" w:color="auto"/>
        <w:left w:val="none" w:sz="0" w:space="0" w:color="auto"/>
        <w:bottom w:val="none" w:sz="0" w:space="0" w:color="auto"/>
        <w:right w:val="none" w:sz="0" w:space="0" w:color="auto"/>
      </w:divBdr>
    </w:div>
    <w:div w:id="337781625">
      <w:bodyDiv w:val="1"/>
      <w:marLeft w:val="0"/>
      <w:marRight w:val="0"/>
      <w:marTop w:val="0"/>
      <w:marBottom w:val="0"/>
      <w:divBdr>
        <w:top w:val="none" w:sz="0" w:space="0" w:color="auto"/>
        <w:left w:val="none" w:sz="0" w:space="0" w:color="auto"/>
        <w:bottom w:val="none" w:sz="0" w:space="0" w:color="auto"/>
        <w:right w:val="none" w:sz="0" w:space="0" w:color="auto"/>
      </w:divBdr>
    </w:div>
    <w:div w:id="362292761">
      <w:bodyDiv w:val="1"/>
      <w:marLeft w:val="0"/>
      <w:marRight w:val="0"/>
      <w:marTop w:val="0"/>
      <w:marBottom w:val="0"/>
      <w:divBdr>
        <w:top w:val="none" w:sz="0" w:space="0" w:color="auto"/>
        <w:left w:val="none" w:sz="0" w:space="0" w:color="auto"/>
        <w:bottom w:val="none" w:sz="0" w:space="0" w:color="auto"/>
        <w:right w:val="none" w:sz="0" w:space="0" w:color="auto"/>
      </w:divBdr>
    </w:div>
    <w:div w:id="365522686">
      <w:bodyDiv w:val="1"/>
      <w:marLeft w:val="0"/>
      <w:marRight w:val="0"/>
      <w:marTop w:val="0"/>
      <w:marBottom w:val="0"/>
      <w:divBdr>
        <w:top w:val="none" w:sz="0" w:space="0" w:color="auto"/>
        <w:left w:val="none" w:sz="0" w:space="0" w:color="auto"/>
        <w:bottom w:val="none" w:sz="0" w:space="0" w:color="auto"/>
        <w:right w:val="none" w:sz="0" w:space="0" w:color="auto"/>
      </w:divBdr>
    </w:div>
    <w:div w:id="371030815">
      <w:bodyDiv w:val="1"/>
      <w:marLeft w:val="0"/>
      <w:marRight w:val="0"/>
      <w:marTop w:val="0"/>
      <w:marBottom w:val="0"/>
      <w:divBdr>
        <w:top w:val="none" w:sz="0" w:space="0" w:color="auto"/>
        <w:left w:val="none" w:sz="0" w:space="0" w:color="auto"/>
        <w:bottom w:val="none" w:sz="0" w:space="0" w:color="auto"/>
        <w:right w:val="none" w:sz="0" w:space="0" w:color="auto"/>
      </w:divBdr>
    </w:div>
    <w:div w:id="373626256">
      <w:bodyDiv w:val="1"/>
      <w:marLeft w:val="0"/>
      <w:marRight w:val="0"/>
      <w:marTop w:val="0"/>
      <w:marBottom w:val="0"/>
      <w:divBdr>
        <w:top w:val="none" w:sz="0" w:space="0" w:color="auto"/>
        <w:left w:val="none" w:sz="0" w:space="0" w:color="auto"/>
        <w:bottom w:val="none" w:sz="0" w:space="0" w:color="auto"/>
        <w:right w:val="none" w:sz="0" w:space="0" w:color="auto"/>
      </w:divBdr>
    </w:div>
    <w:div w:id="379983085">
      <w:bodyDiv w:val="1"/>
      <w:marLeft w:val="0"/>
      <w:marRight w:val="0"/>
      <w:marTop w:val="0"/>
      <w:marBottom w:val="0"/>
      <w:divBdr>
        <w:top w:val="none" w:sz="0" w:space="0" w:color="auto"/>
        <w:left w:val="none" w:sz="0" w:space="0" w:color="auto"/>
        <w:bottom w:val="none" w:sz="0" w:space="0" w:color="auto"/>
        <w:right w:val="none" w:sz="0" w:space="0" w:color="auto"/>
      </w:divBdr>
    </w:div>
    <w:div w:id="398210204">
      <w:bodyDiv w:val="1"/>
      <w:marLeft w:val="0"/>
      <w:marRight w:val="0"/>
      <w:marTop w:val="0"/>
      <w:marBottom w:val="0"/>
      <w:divBdr>
        <w:top w:val="none" w:sz="0" w:space="0" w:color="auto"/>
        <w:left w:val="none" w:sz="0" w:space="0" w:color="auto"/>
        <w:bottom w:val="none" w:sz="0" w:space="0" w:color="auto"/>
        <w:right w:val="none" w:sz="0" w:space="0" w:color="auto"/>
      </w:divBdr>
    </w:div>
    <w:div w:id="415245611">
      <w:bodyDiv w:val="1"/>
      <w:marLeft w:val="0"/>
      <w:marRight w:val="0"/>
      <w:marTop w:val="0"/>
      <w:marBottom w:val="0"/>
      <w:divBdr>
        <w:top w:val="none" w:sz="0" w:space="0" w:color="auto"/>
        <w:left w:val="none" w:sz="0" w:space="0" w:color="auto"/>
        <w:bottom w:val="none" w:sz="0" w:space="0" w:color="auto"/>
        <w:right w:val="none" w:sz="0" w:space="0" w:color="auto"/>
      </w:divBdr>
    </w:div>
    <w:div w:id="416248323">
      <w:bodyDiv w:val="1"/>
      <w:marLeft w:val="0"/>
      <w:marRight w:val="0"/>
      <w:marTop w:val="0"/>
      <w:marBottom w:val="0"/>
      <w:divBdr>
        <w:top w:val="none" w:sz="0" w:space="0" w:color="auto"/>
        <w:left w:val="none" w:sz="0" w:space="0" w:color="auto"/>
        <w:bottom w:val="none" w:sz="0" w:space="0" w:color="auto"/>
        <w:right w:val="none" w:sz="0" w:space="0" w:color="auto"/>
      </w:divBdr>
    </w:div>
    <w:div w:id="439759389">
      <w:bodyDiv w:val="1"/>
      <w:marLeft w:val="0"/>
      <w:marRight w:val="0"/>
      <w:marTop w:val="0"/>
      <w:marBottom w:val="0"/>
      <w:divBdr>
        <w:top w:val="none" w:sz="0" w:space="0" w:color="auto"/>
        <w:left w:val="none" w:sz="0" w:space="0" w:color="auto"/>
        <w:bottom w:val="none" w:sz="0" w:space="0" w:color="auto"/>
        <w:right w:val="none" w:sz="0" w:space="0" w:color="auto"/>
      </w:divBdr>
    </w:div>
    <w:div w:id="445390673">
      <w:bodyDiv w:val="1"/>
      <w:marLeft w:val="0"/>
      <w:marRight w:val="0"/>
      <w:marTop w:val="0"/>
      <w:marBottom w:val="0"/>
      <w:divBdr>
        <w:top w:val="none" w:sz="0" w:space="0" w:color="auto"/>
        <w:left w:val="none" w:sz="0" w:space="0" w:color="auto"/>
        <w:bottom w:val="none" w:sz="0" w:space="0" w:color="auto"/>
        <w:right w:val="none" w:sz="0" w:space="0" w:color="auto"/>
      </w:divBdr>
    </w:div>
    <w:div w:id="489374606">
      <w:bodyDiv w:val="1"/>
      <w:marLeft w:val="0"/>
      <w:marRight w:val="0"/>
      <w:marTop w:val="0"/>
      <w:marBottom w:val="0"/>
      <w:divBdr>
        <w:top w:val="none" w:sz="0" w:space="0" w:color="auto"/>
        <w:left w:val="none" w:sz="0" w:space="0" w:color="auto"/>
        <w:bottom w:val="none" w:sz="0" w:space="0" w:color="auto"/>
        <w:right w:val="none" w:sz="0" w:space="0" w:color="auto"/>
      </w:divBdr>
    </w:div>
    <w:div w:id="531189745">
      <w:bodyDiv w:val="1"/>
      <w:marLeft w:val="0"/>
      <w:marRight w:val="0"/>
      <w:marTop w:val="0"/>
      <w:marBottom w:val="0"/>
      <w:divBdr>
        <w:top w:val="none" w:sz="0" w:space="0" w:color="auto"/>
        <w:left w:val="none" w:sz="0" w:space="0" w:color="auto"/>
        <w:bottom w:val="none" w:sz="0" w:space="0" w:color="auto"/>
        <w:right w:val="none" w:sz="0" w:space="0" w:color="auto"/>
      </w:divBdr>
    </w:div>
    <w:div w:id="550381617">
      <w:bodyDiv w:val="1"/>
      <w:marLeft w:val="0"/>
      <w:marRight w:val="0"/>
      <w:marTop w:val="0"/>
      <w:marBottom w:val="0"/>
      <w:divBdr>
        <w:top w:val="none" w:sz="0" w:space="0" w:color="auto"/>
        <w:left w:val="none" w:sz="0" w:space="0" w:color="auto"/>
        <w:bottom w:val="none" w:sz="0" w:space="0" w:color="auto"/>
        <w:right w:val="none" w:sz="0" w:space="0" w:color="auto"/>
      </w:divBdr>
    </w:div>
    <w:div w:id="552011908">
      <w:bodyDiv w:val="1"/>
      <w:marLeft w:val="0"/>
      <w:marRight w:val="0"/>
      <w:marTop w:val="0"/>
      <w:marBottom w:val="0"/>
      <w:divBdr>
        <w:top w:val="none" w:sz="0" w:space="0" w:color="auto"/>
        <w:left w:val="none" w:sz="0" w:space="0" w:color="auto"/>
        <w:bottom w:val="none" w:sz="0" w:space="0" w:color="auto"/>
        <w:right w:val="none" w:sz="0" w:space="0" w:color="auto"/>
      </w:divBdr>
    </w:div>
    <w:div w:id="552081048">
      <w:bodyDiv w:val="1"/>
      <w:marLeft w:val="0"/>
      <w:marRight w:val="0"/>
      <w:marTop w:val="0"/>
      <w:marBottom w:val="0"/>
      <w:divBdr>
        <w:top w:val="none" w:sz="0" w:space="0" w:color="auto"/>
        <w:left w:val="none" w:sz="0" w:space="0" w:color="auto"/>
        <w:bottom w:val="none" w:sz="0" w:space="0" w:color="auto"/>
        <w:right w:val="none" w:sz="0" w:space="0" w:color="auto"/>
      </w:divBdr>
    </w:div>
    <w:div w:id="554391201">
      <w:bodyDiv w:val="1"/>
      <w:marLeft w:val="0"/>
      <w:marRight w:val="0"/>
      <w:marTop w:val="0"/>
      <w:marBottom w:val="0"/>
      <w:divBdr>
        <w:top w:val="none" w:sz="0" w:space="0" w:color="auto"/>
        <w:left w:val="none" w:sz="0" w:space="0" w:color="auto"/>
        <w:bottom w:val="none" w:sz="0" w:space="0" w:color="auto"/>
        <w:right w:val="none" w:sz="0" w:space="0" w:color="auto"/>
      </w:divBdr>
    </w:div>
    <w:div w:id="634216756">
      <w:bodyDiv w:val="1"/>
      <w:marLeft w:val="0"/>
      <w:marRight w:val="0"/>
      <w:marTop w:val="0"/>
      <w:marBottom w:val="0"/>
      <w:divBdr>
        <w:top w:val="none" w:sz="0" w:space="0" w:color="auto"/>
        <w:left w:val="none" w:sz="0" w:space="0" w:color="auto"/>
        <w:bottom w:val="none" w:sz="0" w:space="0" w:color="auto"/>
        <w:right w:val="none" w:sz="0" w:space="0" w:color="auto"/>
      </w:divBdr>
    </w:div>
    <w:div w:id="657659933">
      <w:bodyDiv w:val="1"/>
      <w:marLeft w:val="0"/>
      <w:marRight w:val="0"/>
      <w:marTop w:val="0"/>
      <w:marBottom w:val="0"/>
      <w:divBdr>
        <w:top w:val="none" w:sz="0" w:space="0" w:color="auto"/>
        <w:left w:val="none" w:sz="0" w:space="0" w:color="auto"/>
        <w:bottom w:val="none" w:sz="0" w:space="0" w:color="auto"/>
        <w:right w:val="none" w:sz="0" w:space="0" w:color="auto"/>
      </w:divBdr>
    </w:div>
    <w:div w:id="664938880">
      <w:bodyDiv w:val="1"/>
      <w:marLeft w:val="0"/>
      <w:marRight w:val="0"/>
      <w:marTop w:val="0"/>
      <w:marBottom w:val="0"/>
      <w:divBdr>
        <w:top w:val="none" w:sz="0" w:space="0" w:color="auto"/>
        <w:left w:val="none" w:sz="0" w:space="0" w:color="auto"/>
        <w:bottom w:val="none" w:sz="0" w:space="0" w:color="auto"/>
        <w:right w:val="none" w:sz="0" w:space="0" w:color="auto"/>
      </w:divBdr>
    </w:div>
    <w:div w:id="682174490">
      <w:bodyDiv w:val="1"/>
      <w:marLeft w:val="0"/>
      <w:marRight w:val="0"/>
      <w:marTop w:val="0"/>
      <w:marBottom w:val="0"/>
      <w:divBdr>
        <w:top w:val="none" w:sz="0" w:space="0" w:color="auto"/>
        <w:left w:val="none" w:sz="0" w:space="0" w:color="auto"/>
        <w:bottom w:val="none" w:sz="0" w:space="0" w:color="auto"/>
        <w:right w:val="none" w:sz="0" w:space="0" w:color="auto"/>
      </w:divBdr>
    </w:div>
    <w:div w:id="696807257">
      <w:bodyDiv w:val="1"/>
      <w:marLeft w:val="0"/>
      <w:marRight w:val="0"/>
      <w:marTop w:val="0"/>
      <w:marBottom w:val="0"/>
      <w:divBdr>
        <w:top w:val="none" w:sz="0" w:space="0" w:color="auto"/>
        <w:left w:val="none" w:sz="0" w:space="0" w:color="auto"/>
        <w:bottom w:val="none" w:sz="0" w:space="0" w:color="auto"/>
        <w:right w:val="none" w:sz="0" w:space="0" w:color="auto"/>
      </w:divBdr>
    </w:div>
    <w:div w:id="708380580">
      <w:bodyDiv w:val="1"/>
      <w:marLeft w:val="0"/>
      <w:marRight w:val="0"/>
      <w:marTop w:val="0"/>
      <w:marBottom w:val="0"/>
      <w:divBdr>
        <w:top w:val="none" w:sz="0" w:space="0" w:color="auto"/>
        <w:left w:val="none" w:sz="0" w:space="0" w:color="auto"/>
        <w:bottom w:val="none" w:sz="0" w:space="0" w:color="auto"/>
        <w:right w:val="none" w:sz="0" w:space="0" w:color="auto"/>
      </w:divBdr>
    </w:div>
    <w:div w:id="719865139">
      <w:bodyDiv w:val="1"/>
      <w:marLeft w:val="0"/>
      <w:marRight w:val="0"/>
      <w:marTop w:val="0"/>
      <w:marBottom w:val="0"/>
      <w:divBdr>
        <w:top w:val="none" w:sz="0" w:space="0" w:color="auto"/>
        <w:left w:val="none" w:sz="0" w:space="0" w:color="auto"/>
        <w:bottom w:val="none" w:sz="0" w:space="0" w:color="auto"/>
        <w:right w:val="none" w:sz="0" w:space="0" w:color="auto"/>
      </w:divBdr>
    </w:div>
    <w:div w:id="723984387">
      <w:bodyDiv w:val="1"/>
      <w:marLeft w:val="0"/>
      <w:marRight w:val="0"/>
      <w:marTop w:val="0"/>
      <w:marBottom w:val="0"/>
      <w:divBdr>
        <w:top w:val="none" w:sz="0" w:space="0" w:color="auto"/>
        <w:left w:val="none" w:sz="0" w:space="0" w:color="auto"/>
        <w:bottom w:val="none" w:sz="0" w:space="0" w:color="auto"/>
        <w:right w:val="none" w:sz="0" w:space="0" w:color="auto"/>
      </w:divBdr>
    </w:div>
    <w:div w:id="728264303">
      <w:bodyDiv w:val="1"/>
      <w:marLeft w:val="0"/>
      <w:marRight w:val="0"/>
      <w:marTop w:val="0"/>
      <w:marBottom w:val="0"/>
      <w:divBdr>
        <w:top w:val="none" w:sz="0" w:space="0" w:color="auto"/>
        <w:left w:val="none" w:sz="0" w:space="0" w:color="auto"/>
        <w:bottom w:val="none" w:sz="0" w:space="0" w:color="auto"/>
        <w:right w:val="none" w:sz="0" w:space="0" w:color="auto"/>
      </w:divBdr>
    </w:div>
    <w:div w:id="733238251">
      <w:bodyDiv w:val="1"/>
      <w:marLeft w:val="0"/>
      <w:marRight w:val="0"/>
      <w:marTop w:val="0"/>
      <w:marBottom w:val="0"/>
      <w:divBdr>
        <w:top w:val="none" w:sz="0" w:space="0" w:color="auto"/>
        <w:left w:val="none" w:sz="0" w:space="0" w:color="auto"/>
        <w:bottom w:val="none" w:sz="0" w:space="0" w:color="auto"/>
        <w:right w:val="none" w:sz="0" w:space="0" w:color="auto"/>
      </w:divBdr>
    </w:div>
    <w:div w:id="738526815">
      <w:bodyDiv w:val="1"/>
      <w:marLeft w:val="0"/>
      <w:marRight w:val="0"/>
      <w:marTop w:val="0"/>
      <w:marBottom w:val="0"/>
      <w:divBdr>
        <w:top w:val="none" w:sz="0" w:space="0" w:color="auto"/>
        <w:left w:val="none" w:sz="0" w:space="0" w:color="auto"/>
        <w:bottom w:val="none" w:sz="0" w:space="0" w:color="auto"/>
        <w:right w:val="none" w:sz="0" w:space="0" w:color="auto"/>
      </w:divBdr>
    </w:div>
    <w:div w:id="763451130">
      <w:bodyDiv w:val="1"/>
      <w:marLeft w:val="0"/>
      <w:marRight w:val="0"/>
      <w:marTop w:val="0"/>
      <w:marBottom w:val="0"/>
      <w:divBdr>
        <w:top w:val="none" w:sz="0" w:space="0" w:color="auto"/>
        <w:left w:val="none" w:sz="0" w:space="0" w:color="auto"/>
        <w:bottom w:val="none" w:sz="0" w:space="0" w:color="auto"/>
        <w:right w:val="none" w:sz="0" w:space="0" w:color="auto"/>
      </w:divBdr>
    </w:div>
    <w:div w:id="771360493">
      <w:bodyDiv w:val="1"/>
      <w:marLeft w:val="0"/>
      <w:marRight w:val="0"/>
      <w:marTop w:val="0"/>
      <w:marBottom w:val="0"/>
      <w:divBdr>
        <w:top w:val="none" w:sz="0" w:space="0" w:color="auto"/>
        <w:left w:val="none" w:sz="0" w:space="0" w:color="auto"/>
        <w:bottom w:val="none" w:sz="0" w:space="0" w:color="auto"/>
        <w:right w:val="none" w:sz="0" w:space="0" w:color="auto"/>
      </w:divBdr>
    </w:div>
    <w:div w:id="773013694">
      <w:bodyDiv w:val="1"/>
      <w:marLeft w:val="0"/>
      <w:marRight w:val="0"/>
      <w:marTop w:val="0"/>
      <w:marBottom w:val="0"/>
      <w:divBdr>
        <w:top w:val="none" w:sz="0" w:space="0" w:color="auto"/>
        <w:left w:val="none" w:sz="0" w:space="0" w:color="auto"/>
        <w:bottom w:val="none" w:sz="0" w:space="0" w:color="auto"/>
        <w:right w:val="none" w:sz="0" w:space="0" w:color="auto"/>
      </w:divBdr>
    </w:div>
    <w:div w:id="773207975">
      <w:bodyDiv w:val="1"/>
      <w:marLeft w:val="0"/>
      <w:marRight w:val="0"/>
      <w:marTop w:val="0"/>
      <w:marBottom w:val="0"/>
      <w:divBdr>
        <w:top w:val="none" w:sz="0" w:space="0" w:color="auto"/>
        <w:left w:val="none" w:sz="0" w:space="0" w:color="auto"/>
        <w:bottom w:val="none" w:sz="0" w:space="0" w:color="auto"/>
        <w:right w:val="none" w:sz="0" w:space="0" w:color="auto"/>
      </w:divBdr>
    </w:div>
    <w:div w:id="793251629">
      <w:bodyDiv w:val="1"/>
      <w:marLeft w:val="0"/>
      <w:marRight w:val="0"/>
      <w:marTop w:val="0"/>
      <w:marBottom w:val="0"/>
      <w:divBdr>
        <w:top w:val="none" w:sz="0" w:space="0" w:color="auto"/>
        <w:left w:val="none" w:sz="0" w:space="0" w:color="auto"/>
        <w:bottom w:val="none" w:sz="0" w:space="0" w:color="auto"/>
        <w:right w:val="none" w:sz="0" w:space="0" w:color="auto"/>
      </w:divBdr>
    </w:div>
    <w:div w:id="807354803">
      <w:bodyDiv w:val="1"/>
      <w:marLeft w:val="0"/>
      <w:marRight w:val="0"/>
      <w:marTop w:val="0"/>
      <w:marBottom w:val="0"/>
      <w:divBdr>
        <w:top w:val="none" w:sz="0" w:space="0" w:color="auto"/>
        <w:left w:val="none" w:sz="0" w:space="0" w:color="auto"/>
        <w:bottom w:val="none" w:sz="0" w:space="0" w:color="auto"/>
        <w:right w:val="none" w:sz="0" w:space="0" w:color="auto"/>
      </w:divBdr>
    </w:div>
    <w:div w:id="810556359">
      <w:bodyDiv w:val="1"/>
      <w:marLeft w:val="0"/>
      <w:marRight w:val="0"/>
      <w:marTop w:val="0"/>
      <w:marBottom w:val="0"/>
      <w:divBdr>
        <w:top w:val="none" w:sz="0" w:space="0" w:color="auto"/>
        <w:left w:val="none" w:sz="0" w:space="0" w:color="auto"/>
        <w:bottom w:val="none" w:sz="0" w:space="0" w:color="auto"/>
        <w:right w:val="none" w:sz="0" w:space="0" w:color="auto"/>
      </w:divBdr>
    </w:div>
    <w:div w:id="827943840">
      <w:bodyDiv w:val="1"/>
      <w:marLeft w:val="0"/>
      <w:marRight w:val="0"/>
      <w:marTop w:val="0"/>
      <w:marBottom w:val="0"/>
      <w:divBdr>
        <w:top w:val="none" w:sz="0" w:space="0" w:color="auto"/>
        <w:left w:val="none" w:sz="0" w:space="0" w:color="auto"/>
        <w:bottom w:val="none" w:sz="0" w:space="0" w:color="auto"/>
        <w:right w:val="none" w:sz="0" w:space="0" w:color="auto"/>
      </w:divBdr>
    </w:div>
    <w:div w:id="835925060">
      <w:bodyDiv w:val="1"/>
      <w:marLeft w:val="0"/>
      <w:marRight w:val="0"/>
      <w:marTop w:val="0"/>
      <w:marBottom w:val="0"/>
      <w:divBdr>
        <w:top w:val="none" w:sz="0" w:space="0" w:color="auto"/>
        <w:left w:val="none" w:sz="0" w:space="0" w:color="auto"/>
        <w:bottom w:val="none" w:sz="0" w:space="0" w:color="auto"/>
        <w:right w:val="none" w:sz="0" w:space="0" w:color="auto"/>
      </w:divBdr>
    </w:div>
    <w:div w:id="842012550">
      <w:bodyDiv w:val="1"/>
      <w:marLeft w:val="0"/>
      <w:marRight w:val="0"/>
      <w:marTop w:val="0"/>
      <w:marBottom w:val="0"/>
      <w:divBdr>
        <w:top w:val="none" w:sz="0" w:space="0" w:color="auto"/>
        <w:left w:val="none" w:sz="0" w:space="0" w:color="auto"/>
        <w:bottom w:val="none" w:sz="0" w:space="0" w:color="auto"/>
        <w:right w:val="none" w:sz="0" w:space="0" w:color="auto"/>
      </w:divBdr>
    </w:div>
    <w:div w:id="856650566">
      <w:bodyDiv w:val="1"/>
      <w:marLeft w:val="0"/>
      <w:marRight w:val="0"/>
      <w:marTop w:val="0"/>
      <w:marBottom w:val="0"/>
      <w:divBdr>
        <w:top w:val="none" w:sz="0" w:space="0" w:color="auto"/>
        <w:left w:val="none" w:sz="0" w:space="0" w:color="auto"/>
        <w:bottom w:val="none" w:sz="0" w:space="0" w:color="auto"/>
        <w:right w:val="none" w:sz="0" w:space="0" w:color="auto"/>
      </w:divBdr>
    </w:div>
    <w:div w:id="858085723">
      <w:bodyDiv w:val="1"/>
      <w:marLeft w:val="0"/>
      <w:marRight w:val="0"/>
      <w:marTop w:val="0"/>
      <w:marBottom w:val="0"/>
      <w:divBdr>
        <w:top w:val="none" w:sz="0" w:space="0" w:color="auto"/>
        <w:left w:val="none" w:sz="0" w:space="0" w:color="auto"/>
        <w:bottom w:val="none" w:sz="0" w:space="0" w:color="auto"/>
        <w:right w:val="none" w:sz="0" w:space="0" w:color="auto"/>
      </w:divBdr>
    </w:div>
    <w:div w:id="862400282">
      <w:bodyDiv w:val="1"/>
      <w:marLeft w:val="0"/>
      <w:marRight w:val="0"/>
      <w:marTop w:val="0"/>
      <w:marBottom w:val="0"/>
      <w:divBdr>
        <w:top w:val="none" w:sz="0" w:space="0" w:color="auto"/>
        <w:left w:val="none" w:sz="0" w:space="0" w:color="auto"/>
        <w:bottom w:val="none" w:sz="0" w:space="0" w:color="auto"/>
        <w:right w:val="none" w:sz="0" w:space="0" w:color="auto"/>
      </w:divBdr>
    </w:div>
    <w:div w:id="878980116">
      <w:bodyDiv w:val="1"/>
      <w:marLeft w:val="0"/>
      <w:marRight w:val="0"/>
      <w:marTop w:val="0"/>
      <w:marBottom w:val="0"/>
      <w:divBdr>
        <w:top w:val="none" w:sz="0" w:space="0" w:color="auto"/>
        <w:left w:val="none" w:sz="0" w:space="0" w:color="auto"/>
        <w:bottom w:val="none" w:sz="0" w:space="0" w:color="auto"/>
        <w:right w:val="none" w:sz="0" w:space="0" w:color="auto"/>
      </w:divBdr>
    </w:div>
    <w:div w:id="881676786">
      <w:bodyDiv w:val="1"/>
      <w:marLeft w:val="0"/>
      <w:marRight w:val="0"/>
      <w:marTop w:val="0"/>
      <w:marBottom w:val="0"/>
      <w:divBdr>
        <w:top w:val="none" w:sz="0" w:space="0" w:color="auto"/>
        <w:left w:val="none" w:sz="0" w:space="0" w:color="auto"/>
        <w:bottom w:val="none" w:sz="0" w:space="0" w:color="auto"/>
        <w:right w:val="none" w:sz="0" w:space="0" w:color="auto"/>
      </w:divBdr>
    </w:div>
    <w:div w:id="892693574">
      <w:bodyDiv w:val="1"/>
      <w:marLeft w:val="0"/>
      <w:marRight w:val="0"/>
      <w:marTop w:val="0"/>
      <w:marBottom w:val="0"/>
      <w:divBdr>
        <w:top w:val="none" w:sz="0" w:space="0" w:color="auto"/>
        <w:left w:val="none" w:sz="0" w:space="0" w:color="auto"/>
        <w:bottom w:val="none" w:sz="0" w:space="0" w:color="auto"/>
        <w:right w:val="none" w:sz="0" w:space="0" w:color="auto"/>
      </w:divBdr>
    </w:div>
    <w:div w:id="909195298">
      <w:bodyDiv w:val="1"/>
      <w:marLeft w:val="0"/>
      <w:marRight w:val="0"/>
      <w:marTop w:val="0"/>
      <w:marBottom w:val="0"/>
      <w:divBdr>
        <w:top w:val="none" w:sz="0" w:space="0" w:color="auto"/>
        <w:left w:val="none" w:sz="0" w:space="0" w:color="auto"/>
        <w:bottom w:val="none" w:sz="0" w:space="0" w:color="auto"/>
        <w:right w:val="none" w:sz="0" w:space="0" w:color="auto"/>
      </w:divBdr>
    </w:div>
    <w:div w:id="909317045">
      <w:bodyDiv w:val="1"/>
      <w:marLeft w:val="0"/>
      <w:marRight w:val="0"/>
      <w:marTop w:val="0"/>
      <w:marBottom w:val="0"/>
      <w:divBdr>
        <w:top w:val="none" w:sz="0" w:space="0" w:color="auto"/>
        <w:left w:val="none" w:sz="0" w:space="0" w:color="auto"/>
        <w:bottom w:val="none" w:sz="0" w:space="0" w:color="auto"/>
        <w:right w:val="none" w:sz="0" w:space="0" w:color="auto"/>
      </w:divBdr>
    </w:div>
    <w:div w:id="920524781">
      <w:bodyDiv w:val="1"/>
      <w:marLeft w:val="0"/>
      <w:marRight w:val="0"/>
      <w:marTop w:val="0"/>
      <w:marBottom w:val="0"/>
      <w:divBdr>
        <w:top w:val="none" w:sz="0" w:space="0" w:color="auto"/>
        <w:left w:val="none" w:sz="0" w:space="0" w:color="auto"/>
        <w:bottom w:val="none" w:sz="0" w:space="0" w:color="auto"/>
        <w:right w:val="none" w:sz="0" w:space="0" w:color="auto"/>
      </w:divBdr>
    </w:div>
    <w:div w:id="922031681">
      <w:bodyDiv w:val="1"/>
      <w:marLeft w:val="0"/>
      <w:marRight w:val="0"/>
      <w:marTop w:val="0"/>
      <w:marBottom w:val="0"/>
      <w:divBdr>
        <w:top w:val="none" w:sz="0" w:space="0" w:color="auto"/>
        <w:left w:val="none" w:sz="0" w:space="0" w:color="auto"/>
        <w:bottom w:val="none" w:sz="0" w:space="0" w:color="auto"/>
        <w:right w:val="none" w:sz="0" w:space="0" w:color="auto"/>
      </w:divBdr>
    </w:div>
    <w:div w:id="924875319">
      <w:bodyDiv w:val="1"/>
      <w:marLeft w:val="0"/>
      <w:marRight w:val="0"/>
      <w:marTop w:val="0"/>
      <w:marBottom w:val="0"/>
      <w:divBdr>
        <w:top w:val="none" w:sz="0" w:space="0" w:color="auto"/>
        <w:left w:val="none" w:sz="0" w:space="0" w:color="auto"/>
        <w:bottom w:val="none" w:sz="0" w:space="0" w:color="auto"/>
        <w:right w:val="none" w:sz="0" w:space="0" w:color="auto"/>
      </w:divBdr>
    </w:div>
    <w:div w:id="933170837">
      <w:bodyDiv w:val="1"/>
      <w:marLeft w:val="0"/>
      <w:marRight w:val="0"/>
      <w:marTop w:val="0"/>
      <w:marBottom w:val="0"/>
      <w:divBdr>
        <w:top w:val="none" w:sz="0" w:space="0" w:color="auto"/>
        <w:left w:val="none" w:sz="0" w:space="0" w:color="auto"/>
        <w:bottom w:val="none" w:sz="0" w:space="0" w:color="auto"/>
        <w:right w:val="none" w:sz="0" w:space="0" w:color="auto"/>
      </w:divBdr>
    </w:div>
    <w:div w:id="958535719">
      <w:bodyDiv w:val="1"/>
      <w:marLeft w:val="0"/>
      <w:marRight w:val="0"/>
      <w:marTop w:val="0"/>
      <w:marBottom w:val="0"/>
      <w:divBdr>
        <w:top w:val="none" w:sz="0" w:space="0" w:color="auto"/>
        <w:left w:val="none" w:sz="0" w:space="0" w:color="auto"/>
        <w:bottom w:val="none" w:sz="0" w:space="0" w:color="auto"/>
        <w:right w:val="none" w:sz="0" w:space="0" w:color="auto"/>
      </w:divBdr>
    </w:div>
    <w:div w:id="962463812">
      <w:bodyDiv w:val="1"/>
      <w:marLeft w:val="0"/>
      <w:marRight w:val="0"/>
      <w:marTop w:val="0"/>
      <w:marBottom w:val="0"/>
      <w:divBdr>
        <w:top w:val="none" w:sz="0" w:space="0" w:color="auto"/>
        <w:left w:val="none" w:sz="0" w:space="0" w:color="auto"/>
        <w:bottom w:val="none" w:sz="0" w:space="0" w:color="auto"/>
        <w:right w:val="none" w:sz="0" w:space="0" w:color="auto"/>
      </w:divBdr>
    </w:div>
    <w:div w:id="983000049">
      <w:bodyDiv w:val="1"/>
      <w:marLeft w:val="0"/>
      <w:marRight w:val="0"/>
      <w:marTop w:val="0"/>
      <w:marBottom w:val="0"/>
      <w:divBdr>
        <w:top w:val="none" w:sz="0" w:space="0" w:color="auto"/>
        <w:left w:val="none" w:sz="0" w:space="0" w:color="auto"/>
        <w:bottom w:val="none" w:sz="0" w:space="0" w:color="auto"/>
        <w:right w:val="none" w:sz="0" w:space="0" w:color="auto"/>
      </w:divBdr>
    </w:div>
    <w:div w:id="984242086">
      <w:bodyDiv w:val="1"/>
      <w:marLeft w:val="0"/>
      <w:marRight w:val="0"/>
      <w:marTop w:val="0"/>
      <w:marBottom w:val="0"/>
      <w:divBdr>
        <w:top w:val="none" w:sz="0" w:space="0" w:color="auto"/>
        <w:left w:val="none" w:sz="0" w:space="0" w:color="auto"/>
        <w:bottom w:val="none" w:sz="0" w:space="0" w:color="auto"/>
        <w:right w:val="none" w:sz="0" w:space="0" w:color="auto"/>
      </w:divBdr>
    </w:div>
    <w:div w:id="987856683">
      <w:bodyDiv w:val="1"/>
      <w:marLeft w:val="0"/>
      <w:marRight w:val="0"/>
      <w:marTop w:val="0"/>
      <w:marBottom w:val="0"/>
      <w:divBdr>
        <w:top w:val="none" w:sz="0" w:space="0" w:color="auto"/>
        <w:left w:val="none" w:sz="0" w:space="0" w:color="auto"/>
        <w:bottom w:val="none" w:sz="0" w:space="0" w:color="auto"/>
        <w:right w:val="none" w:sz="0" w:space="0" w:color="auto"/>
      </w:divBdr>
    </w:div>
    <w:div w:id="990476945">
      <w:bodyDiv w:val="1"/>
      <w:marLeft w:val="0"/>
      <w:marRight w:val="0"/>
      <w:marTop w:val="0"/>
      <w:marBottom w:val="0"/>
      <w:divBdr>
        <w:top w:val="none" w:sz="0" w:space="0" w:color="auto"/>
        <w:left w:val="none" w:sz="0" w:space="0" w:color="auto"/>
        <w:bottom w:val="none" w:sz="0" w:space="0" w:color="auto"/>
        <w:right w:val="none" w:sz="0" w:space="0" w:color="auto"/>
      </w:divBdr>
    </w:div>
    <w:div w:id="1004625897">
      <w:bodyDiv w:val="1"/>
      <w:marLeft w:val="0"/>
      <w:marRight w:val="0"/>
      <w:marTop w:val="0"/>
      <w:marBottom w:val="0"/>
      <w:divBdr>
        <w:top w:val="none" w:sz="0" w:space="0" w:color="auto"/>
        <w:left w:val="none" w:sz="0" w:space="0" w:color="auto"/>
        <w:bottom w:val="none" w:sz="0" w:space="0" w:color="auto"/>
        <w:right w:val="none" w:sz="0" w:space="0" w:color="auto"/>
      </w:divBdr>
    </w:div>
    <w:div w:id="1005594114">
      <w:bodyDiv w:val="1"/>
      <w:marLeft w:val="0"/>
      <w:marRight w:val="0"/>
      <w:marTop w:val="0"/>
      <w:marBottom w:val="0"/>
      <w:divBdr>
        <w:top w:val="none" w:sz="0" w:space="0" w:color="auto"/>
        <w:left w:val="none" w:sz="0" w:space="0" w:color="auto"/>
        <w:bottom w:val="none" w:sz="0" w:space="0" w:color="auto"/>
        <w:right w:val="none" w:sz="0" w:space="0" w:color="auto"/>
      </w:divBdr>
    </w:div>
    <w:div w:id="1013218039">
      <w:bodyDiv w:val="1"/>
      <w:marLeft w:val="0"/>
      <w:marRight w:val="0"/>
      <w:marTop w:val="0"/>
      <w:marBottom w:val="0"/>
      <w:divBdr>
        <w:top w:val="none" w:sz="0" w:space="0" w:color="auto"/>
        <w:left w:val="none" w:sz="0" w:space="0" w:color="auto"/>
        <w:bottom w:val="none" w:sz="0" w:space="0" w:color="auto"/>
        <w:right w:val="none" w:sz="0" w:space="0" w:color="auto"/>
      </w:divBdr>
    </w:div>
    <w:div w:id="1027606985">
      <w:bodyDiv w:val="1"/>
      <w:marLeft w:val="0"/>
      <w:marRight w:val="0"/>
      <w:marTop w:val="0"/>
      <w:marBottom w:val="0"/>
      <w:divBdr>
        <w:top w:val="none" w:sz="0" w:space="0" w:color="auto"/>
        <w:left w:val="none" w:sz="0" w:space="0" w:color="auto"/>
        <w:bottom w:val="none" w:sz="0" w:space="0" w:color="auto"/>
        <w:right w:val="none" w:sz="0" w:space="0" w:color="auto"/>
      </w:divBdr>
    </w:div>
    <w:div w:id="1031146536">
      <w:bodyDiv w:val="1"/>
      <w:marLeft w:val="0"/>
      <w:marRight w:val="0"/>
      <w:marTop w:val="0"/>
      <w:marBottom w:val="0"/>
      <w:divBdr>
        <w:top w:val="none" w:sz="0" w:space="0" w:color="auto"/>
        <w:left w:val="none" w:sz="0" w:space="0" w:color="auto"/>
        <w:bottom w:val="none" w:sz="0" w:space="0" w:color="auto"/>
        <w:right w:val="none" w:sz="0" w:space="0" w:color="auto"/>
      </w:divBdr>
    </w:div>
    <w:div w:id="1033380711">
      <w:bodyDiv w:val="1"/>
      <w:marLeft w:val="0"/>
      <w:marRight w:val="0"/>
      <w:marTop w:val="0"/>
      <w:marBottom w:val="0"/>
      <w:divBdr>
        <w:top w:val="none" w:sz="0" w:space="0" w:color="auto"/>
        <w:left w:val="none" w:sz="0" w:space="0" w:color="auto"/>
        <w:bottom w:val="none" w:sz="0" w:space="0" w:color="auto"/>
        <w:right w:val="none" w:sz="0" w:space="0" w:color="auto"/>
      </w:divBdr>
    </w:div>
    <w:div w:id="1039086018">
      <w:bodyDiv w:val="1"/>
      <w:marLeft w:val="0"/>
      <w:marRight w:val="0"/>
      <w:marTop w:val="0"/>
      <w:marBottom w:val="0"/>
      <w:divBdr>
        <w:top w:val="none" w:sz="0" w:space="0" w:color="auto"/>
        <w:left w:val="none" w:sz="0" w:space="0" w:color="auto"/>
        <w:bottom w:val="none" w:sz="0" w:space="0" w:color="auto"/>
        <w:right w:val="none" w:sz="0" w:space="0" w:color="auto"/>
      </w:divBdr>
    </w:div>
    <w:div w:id="1103303466">
      <w:bodyDiv w:val="1"/>
      <w:marLeft w:val="0"/>
      <w:marRight w:val="0"/>
      <w:marTop w:val="0"/>
      <w:marBottom w:val="0"/>
      <w:divBdr>
        <w:top w:val="none" w:sz="0" w:space="0" w:color="auto"/>
        <w:left w:val="none" w:sz="0" w:space="0" w:color="auto"/>
        <w:bottom w:val="none" w:sz="0" w:space="0" w:color="auto"/>
        <w:right w:val="none" w:sz="0" w:space="0" w:color="auto"/>
      </w:divBdr>
    </w:div>
    <w:div w:id="1106387249">
      <w:bodyDiv w:val="1"/>
      <w:marLeft w:val="0"/>
      <w:marRight w:val="0"/>
      <w:marTop w:val="0"/>
      <w:marBottom w:val="0"/>
      <w:divBdr>
        <w:top w:val="none" w:sz="0" w:space="0" w:color="auto"/>
        <w:left w:val="none" w:sz="0" w:space="0" w:color="auto"/>
        <w:bottom w:val="none" w:sz="0" w:space="0" w:color="auto"/>
        <w:right w:val="none" w:sz="0" w:space="0" w:color="auto"/>
      </w:divBdr>
    </w:div>
    <w:div w:id="1121729044">
      <w:bodyDiv w:val="1"/>
      <w:marLeft w:val="0"/>
      <w:marRight w:val="0"/>
      <w:marTop w:val="0"/>
      <w:marBottom w:val="0"/>
      <w:divBdr>
        <w:top w:val="none" w:sz="0" w:space="0" w:color="auto"/>
        <w:left w:val="none" w:sz="0" w:space="0" w:color="auto"/>
        <w:bottom w:val="none" w:sz="0" w:space="0" w:color="auto"/>
        <w:right w:val="none" w:sz="0" w:space="0" w:color="auto"/>
      </w:divBdr>
    </w:div>
    <w:div w:id="1121874093">
      <w:bodyDiv w:val="1"/>
      <w:marLeft w:val="0"/>
      <w:marRight w:val="0"/>
      <w:marTop w:val="0"/>
      <w:marBottom w:val="0"/>
      <w:divBdr>
        <w:top w:val="none" w:sz="0" w:space="0" w:color="auto"/>
        <w:left w:val="none" w:sz="0" w:space="0" w:color="auto"/>
        <w:bottom w:val="none" w:sz="0" w:space="0" w:color="auto"/>
        <w:right w:val="none" w:sz="0" w:space="0" w:color="auto"/>
      </w:divBdr>
    </w:div>
    <w:div w:id="1122648893">
      <w:bodyDiv w:val="1"/>
      <w:marLeft w:val="0"/>
      <w:marRight w:val="0"/>
      <w:marTop w:val="0"/>
      <w:marBottom w:val="0"/>
      <w:divBdr>
        <w:top w:val="none" w:sz="0" w:space="0" w:color="auto"/>
        <w:left w:val="none" w:sz="0" w:space="0" w:color="auto"/>
        <w:bottom w:val="none" w:sz="0" w:space="0" w:color="auto"/>
        <w:right w:val="none" w:sz="0" w:space="0" w:color="auto"/>
      </w:divBdr>
    </w:div>
    <w:div w:id="1137339855">
      <w:bodyDiv w:val="1"/>
      <w:marLeft w:val="0"/>
      <w:marRight w:val="0"/>
      <w:marTop w:val="0"/>
      <w:marBottom w:val="0"/>
      <w:divBdr>
        <w:top w:val="none" w:sz="0" w:space="0" w:color="auto"/>
        <w:left w:val="none" w:sz="0" w:space="0" w:color="auto"/>
        <w:bottom w:val="none" w:sz="0" w:space="0" w:color="auto"/>
        <w:right w:val="none" w:sz="0" w:space="0" w:color="auto"/>
      </w:divBdr>
    </w:div>
    <w:div w:id="1141732287">
      <w:bodyDiv w:val="1"/>
      <w:marLeft w:val="0"/>
      <w:marRight w:val="0"/>
      <w:marTop w:val="0"/>
      <w:marBottom w:val="0"/>
      <w:divBdr>
        <w:top w:val="none" w:sz="0" w:space="0" w:color="auto"/>
        <w:left w:val="none" w:sz="0" w:space="0" w:color="auto"/>
        <w:bottom w:val="none" w:sz="0" w:space="0" w:color="auto"/>
        <w:right w:val="none" w:sz="0" w:space="0" w:color="auto"/>
      </w:divBdr>
    </w:div>
    <w:div w:id="1152403918">
      <w:bodyDiv w:val="1"/>
      <w:marLeft w:val="0"/>
      <w:marRight w:val="0"/>
      <w:marTop w:val="0"/>
      <w:marBottom w:val="0"/>
      <w:divBdr>
        <w:top w:val="none" w:sz="0" w:space="0" w:color="auto"/>
        <w:left w:val="none" w:sz="0" w:space="0" w:color="auto"/>
        <w:bottom w:val="none" w:sz="0" w:space="0" w:color="auto"/>
        <w:right w:val="none" w:sz="0" w:space="0" w:color="auto"/>
      </w:divBdr>
    </w:div>
    <w:div w:id="1158306713">
      <w:bodyDiv w:val="1"/>
      <w:marLeft w:val="0"/>
      <w:marRight w:val="0"/>
      <w:marTop w:val="0"/>
      <w:marBottom w:val="0"/>
      <w:divBdr>
        <w:top w:val="none" w:sz="0" w:space="0" w:color="auto"/>
        <w:left w:val="none" w:sz="0" w:space="0" w:color="auto"/>
        <w:bottom w:val="none" w:sz="0" w:space="0" w:color="auto"/>
        <w:right w:val="none" w:sz="0" w:space="0" w:color="auto"/>
      </w:divBdr>
    </w:div>
    <w:div w:id="1168787839">
      <w:bodyDiv w:val="1"/>
      <w:marLeft w:val="0"/>
      <w:marRight w:val="0"/>
      <w:marTop w:val="0"/>
      <w:marBottom w:val="0"/>
      <w:divBdr>
        <w:top w:val="none" w:sz="0" w:space="0" w:color="auto"/>
        <w:left w:val="none" w:sz="0" w:space="0" w:color="auto"/>
        <w:bottom w:val="none" w:sz="0" w:space="0" w:color="auto"/>
        <w:right w:val="none" w:sz="0" w:space="0" w:color="auto"/>
      </w:divBdr>
    </w:div>
    <w:div w:id="1177112129">
      <w:bodyDiv w:val="1"/>
      <w:marLeft w:val="0"/>
      <w:marRight w:val="0"/>
      <w:marTop w:val="0"/>
      <w:marBottom w:val="0"/>
      <w:divBdr>
        <w:top w:val="none" w:sz="0" w:space="0" w:color="auto"/>
        <w:left w:val="none" w:sz="0" w:space="0" w:color="auto"/>
        <w:bottom w:val="none" w:sz="0" w:space="0" w:color="auto"/>
        <w:right w:val="none" w:sz="0" w:space="0" w:color="auto"/>
      </w:divBdr>
    </w:div>
    <w:div w:id="1185242537">
      <w:bodyDiv w:val="1"/>
      <w:marLeft w:val="0"/>
      <w:marRight w:val="0"/>
      <w:marTop w:val="0"/>
      <w:marBottom w:val="0"/>
      <w:divBdr>
        <w:top w:val="none" w:sz="0" w:space="0" w:color="auto"/>
        <w:left w:val="none" w:sz="0" w:space="0" w:color="auto"/>
        <w:bottom w:val="none" w:sz="0" w:space="0" w:color="auto"/>
        <w:right w:val="none" w:sz="0" w:space="0" w:color="auto"/>
      </w:divBdr>
    </w:div>
    <w:div w:id="1186207877">
      <w:bodyDiv w:val="1"/>
      <w:marLeft w:val="0"/>
      <w:marRight w:val="0"/>
      <w:marTop w:val="0"/>
      <w:marBottom w:val="0"/>
      <w:divBdr>
        <w:top w:val="none" w:sz="0" w:space="0" w:color="auto"/>
        <w:left w:val="none" w:sz="0" w:space="0" w:color="auto"/>
        <w:bottom w:val="none" w:sz="0" w:space="0" w:color="auto"/>
        <w:right w:val="none" w:sz="0" w:space="0" w:color="auto"/>
      </w:divBdr>
    </w:div>
    <w:div w:id="1190989644">
      <w:bodyDiv w:val="1"/>
      <w:marLeft w:val="0"/>
      <w:marRight w:val="0"/>
      <w:marTop w:val="0"/>
      <w:marBottom w:val="0"/>
      <w:divBdr>
        <w:top w:val="none" w:sz="0" w:space="0" w:color="auto"/>
        <w:left w:val="none" w:sz="0" w:space="0" w:color="auto"/>
        <w:bottom w:val="none" w:sz="0" w:space="0" w:color="auto"/>
        <w:right w:val="none" w:sz="0" w:space="0" w:color="auto"/>
      </w:divBdr>
    </w:div>
    <w:div w:id="1236434348">
      <w:bodyDiv w:val="1"/>
      <w:marLeft w:val="0"/>
      <w:marRight w:val="0"/>
      <w:marTop w:val="0"/>
      <w:marBottom w:val="0"/>
      <w:divBdr>
        <w:top w:val="none" w:sz="0" w:space="0" w:color="auto"/>
        <w:left w:val="none" w:sz="0" w:space="0" w:color="auto"/>
        <w:bottom w:val="none" w:sz="0" w:space="0" w:color="auto"/>
        <w:right w:val="none" w:sz="0" w:space="0" w:color="auto"/>
      </w:divBdr>
    </w:div>
    <w:div w:id="1236626697">
      <w:bodyDiv w:val="1"/>
      <w:marLeft w:val="0"/>
      <w:marRight w:val="0"/>
      <w:marTop w:val="0"/>
      <w:marBottom w:val="0"/>
      <w:divBdr>
        <w:top w:val="none" w:sz="0" w:space="0" w:color="auto"/>
        <w:left w:val="none" w:sz="0" w:space="0" w:color="auto"/>
        <w:bottom w:val="none" w:sz="0" w:space="0" w:color="auto"/>
        <w:right w:val="none" w:sz="0" w:space="0" w:color="auto"/>
      </w:divBdr>
    </w:div>
    <w:div w:id="1242982438">
      <w:bodyDiv w:val="1"/>
      <w:marLeft w:val="0"/>
      <w:marRight w:val="0"/>
      <w:marTop w:val="0"/>
      <w:marBottom w:val="0"/>
      <w:divBdr>
        <w:top w:val="none" w:sz="0" w:space="0" w:color="auto"/>
        <w:left w:val="none" w:sz="0" w:space="0" w:color="auto"/>
        <w:bottom w:val="none" w:sz="0" w:space="0" w:color="auto"/>
        <w:right w:val="none" w:sz="0" w:space="0" w:color="auto"/>
      </w:divBdr>
    </w:div>
    <w:div w:id="1250578198">
      <w:bodyDiv w:val="1"/>
      <w:marLeft w:val="0"/>
      <w:marRight w:val="0"/>
      <w:marTop w:val="0"/>
      <w:marBottom w:val="0"/>
      <w:divBdr>
        <w:top w:val="none" w:sz="0" w:space="0" w:color="auto"/>
        <w:left w:val="none" w:sz="0" w:space="0" w:color="auto"/>
        <w:bottom w:val="none" w:sz="0" w:space="0" w:color="auto"/>
        <w:right w:val="none" w:sz="0" w:space="0" w:color="auto"/>
      </w:divBdr>
    </w:div>
    <w:div w:id="1259145193">
      <w:bodyDiv w:val="1"/>
      <w:marLeft w:val="0"/>
      <w:marRight w:val="0"/>
      <w:marTop w:val="0"/>
      <w:marBottom w:val="0"/>
      <w:divBdr>
        <w:top w:val="none" w:sz="0" w:space="0" w:color="auto"/>
        <w:left w:val="none" w:sz="0" w:space="0" w:color="auto"/>
        <w:bottom w:val="none" w:sz="0" w:space="0" w:color="auto"/>
        <w:right w:val="none" w:sz="0" w:space="0" w:color="auto"/>
      </w:divBdr>
    </w:div>
    <w:div w:id="1293826721">
      <w:bodyDiv w:val="1"/>
      <w:marLeft w:val="0"/>
      <w:marRight w:val="0"/>
      <w:marTop w:val="0"/>
      <w:marBottom w:val="0"/>
      <w:divBdr>
        <w:top w:val="none" w:sz="0" w:space="0" w:color="auto"/>
        <w:left w:val="none" w:sz="0" w:space="0" w:color="auto"/>
        <w:bottom w:val="none" w:sz="0" w:space="0" w:color="auto"/>
        <w:right w:val="none" w:sz="0" w:space="0" w:color="auto"/>
      </w:divBdr>
    </w:div>
    <w:div w:id="1296451587">
      <w:bodyDiv w:val="1"/>
      <w:marLeft w:val="0"/>
      <w:marRight w:val="0"/>
      <w:marTop w:val="0"/>
      <w:marBottom w:val="0"/>
      <w:divBdr>
        <w:top w:val="none" w:sz="0" w:space="0" w:color="auto"/>
        <w:left w:val="none" w:sz="0" w:space="0" w:color="auto"/>
        <w:bottom w:val="none" w:sz="0" w:space="0" w:color="auto"/>
        <w:right w:val="none" w:sz="0" w:space="0" w:color="auto"/>
      </w:divBdr>
    </w:div>
    <w:div w:id="1300770009">
      <w:bodyDiv w:val="1"/>
      <w:marLeft w:val="0"/>
      <w:marRight w:val="0"/>
      <w:marTop w:val="0"/>
      <w:marBottom w:val="0"/>
      <w:divBdr>
        <w:top w:val="none" w:sz="0" w:space="0" w:color="auto"/>
        <w:left w:val="none" w:sz="0" w:space="0" w:color="auto"/>
        <w:bottom w:val="none" w:sz="0" w:space="0" w:color="auto"/>
        <w:right w:val="none" w:sz="0" w:space="0" w:color="auto"/>
      </w:divBdr>
    </w:div>
    <w:div w:id="1358307562">
      <w:bodyDiv w:val="1"/>
      <w:marLeft w:val="0"/>
      <w:marRight w:val="0"/>
      <w:marTop w:val="0"/>
      <w:marBottom w:val="0"/>
      <w:divBdr>
        <w:top w:val="none" w:sz="0" w:space="0" w:color="auto"/>
        <w:left w:val="none" w:sz="0" w:space="0" w:color="auto"/>
        <w:bottom w:val="none" w:sz="0" w:space="0" w:color="auto"/>
        <w:right w:val="none" w:sz="0" w:space="0" w:color="auto"/>
      </w:divBdr>
    </w:div>
    <w:div w:id="1377435831">
      <w:bodyDiv w:val="1"/>
      <w:marLeft w:val="0"/>
      <w:marRight w:val="0"/>
      <w:marTop w:val="0"/>
      <w:marBottom w:val="0"/>
      <w:divBdr>
        <w:top w:val="none" w:sz="0" w:space="0" w:color="auto"/>
        <w:left w:val="none" w:sz="0" w:space="0" w:color="auto"/>
        <w:bottom w:val="none" w:sz="0" w:space="0" w:color="auto"/>
        <w:right w:val="none" w:sz="0" w:space="0" w:color="auto"/>
      </w:divBdr>
    </w:div>
    <w:div w:id="1377437779">
      <w:bodyDiv w:val="1"/>
      <w:marLeft w:val="0"/>
      <w:marRight w:val="0"/>
      <w:marTop w:val="0"/>
      <w:marBottom w:val="0"/>
      <w:divBdr>
        <w:top w:val="none" w:sz="0" w:space="0" w:color="auto"/>
        <w:left w:val="none" w:sz="0" w:space="0" w:color="auto"/>
        <w:bottom w:val="none" w:sz="0" w:space="0" w:color="auto"/>
        <w:right w:val="none" w:sz="0" w:space="0" w:color="auto"/>
      </w:divBdr>
    </w:div>
    <w:div w:id="1390808590">
      <w:bodyDiv w:val="1"/>
      <w:marLeft w:val="0"/>
      <w:marRight w:val="0"/>
      <w:marTop w:val="0"/>
      <w:marBottom w:val="0"/>
      <w:divBdr>
        <w:top w:val="none" w:sz="0" w:space="0" w:color="auto"/>
        <w:left w:val="none" w:sz="0" w:space="0" w:color="auto"/>
        <w:bottom w:val="none" w:sz="0" w:space="0" w:color="auto"/>
        <w:right w:val="none" w:sz="0" w:space="0" w:color="auto"/>
      </w:divBdr>
    </w:div>
    <w:div w:id="1391808354">
      <w:bodyDiv w:val="1"/>
      <w:marLeft w:val="0"/>
      <w:marRight w:val="0"/>
      <w:marTop w:val="0"/>
      <w:marBottom w:val="0"/>
      <w:divBdr>
        <w:top w:val="none" w:sz="0" w:space="0" w:color="auto"/>
        <w:left w:val="none" w:sz="0" w:space="0" w:color="auto"/>
        <w:bottom w:val="none" w:sz="0" w:space="0" w:color="auto"/>
        <w:right w:val="none" w:sz="0" w:space="0" w:color="auto"/>
      </w:divBdr>
    </w:div>
    <w:div w:id="1404988051">
      <w:bodyDiv w:val="1"/>
      <w:marLeft w:val="0"/>
      <w:marRight w:val="0"/>
      <w:marTop w:val="0"/>
      <w:marBottom w:val="0"/>
      <w:divBdr>
        <w:top w:val="none" w:sz="0" w:space="0" w:color="auto"/>
        <w:left w:val="none" w:sz="0" w:space="0" w:color="auto"/>
        <w:bottom w:val="none" w:sz="0" w:space="0" w:color="auto"/>
        <w:right w:val="none" w:sz="0" w:space="0" w:color="auto"/>
      </w:divBdr>
    </w:div>
    <w:div w:id="1412585226">
      <w:bodyDiv w:val="1"/>
      <w:marLeft w:val="0"/>
      <w:marRight w:val="0"/>
      <w:marTop w:val="0"/>
      <w:marBottom w:val="0"/>
      <w:divBdr>
        <w:top w:val="none" w:sz="0" w:space="0" w:color="auto"/>
        <w:left w:val="none" w:sz="0" w:space="0" w:color="auto"/>
        <w:bottom w:val="none" w:sz="0" w:space="0" w:color="auto"/>
        <w:right w:val="none" w:sz="0" w:space="0" w:color="auto"/>
      </w:divBdr>
    </w:div>
    <w:div w:id="1414086725">
      <w:bodyDiv w:val="1"/>
      <w:marLeft w:val="0"/>
      <w:marRight w:val="0"/>
      <w:marTop w:val="0"/>
      <w:marBottom w:val="0"/>
      <w:divBdr>
        <w:top w:val="none" w:sz="0" w:space="0" w:color="auto"/>
        <w:left w:val="none" w:sz="0" w:space="0" w:color="auto"/>
        <w:bottom w:val="none" w:sz="0" w:space="0" w:color="auto"/>
        <w:right w:val="none" w:sz="0" w:space="0" w:color="auto"/>
      </w:divBdr>
    </w:div>
    <w:div w:id="1421443032">
      <w:bodyDiv w:val="1"/>
      <w:marLeft w:val="0"/>
      <w:marRight w:val="0"/>
      <w:marTop w:val="0"/>
      <w:marBottom w:val="0"/>
      <w:divBdr>
        <w:top w:val="none" w:sz="0" w:space="0" w:color="auto"/>
        <w:left w:val="none" w:sz="0" w:space="0" w:color="auto"/>
        <w:bottom w:val="none" w:sz="0" w:space="0" w:color="auto"/>
        <w:right w:val="none" w:sz="0" w:space="0" w:color="auto"/>
      </w:divBdr>
    </w:div>
    <w:div w:id="1431507787">
      <w:bodyDiv w:val="1"/>
      <w:marLeft w:val="0"/>
      <w:marRight w:val="0"/>
      <w:marTop w:val="0"/>
      <w:marBottom w:val="0"/>
      <w:divBdr>
        <w:top w:val="none" w:sz="0" w:space="0" w:color="auto"/>
        <w:left w:val="none" w:sz="0" w:space="0" w:color="auto"/>
        <w:bottom w:val="none" w:sz="0" w:space="0" w:color="auto"/>
        <w:right w:val="none" w:sz="0" w:space="0" w:color="auto"/>
      </w:divBdr>
    </w:div>
    <w:div w:id="1452284684">
      <w:bodyDiv w:val="1"/>
      <w:marLeft w:val="0"/>
      <w:marRight w:val="0"/>
      <w:marTop w:val="0"/>
      <w:marBottom w:val="0"/>
      <w:divBdr>
        <w:top w:val="none" w:sz="0" w:space="0" w:color="auto"/>
        <w:left w:val="none" w:sz="0" w:space="0" w:color="auto"/>
        <w:bottom w:val="none" w:sz="0" w:space="0" w:color="auto"/>
        <w:right w:val="none" w:sz="0" w:space="0" w:color="auto"/>
      </w:divBdr>
    </w:div>
    <w:div w:id="1466124941">
      <w:bodyDiv w:val="1"/>
      <w:marLeft w:val="0"/>
      <w:marRight w:val="0"/>
      <w:marTop w:val="0"/>
      <w:marBottom w:val="0"/>
      <w:divBdr>
        <w:top w:val="none" w:sz="0" w:space="0" w:color="auto"/>
        <w:left w:val="none" w:sz="0" w:space="0" w:color="auto"/>
        <w:bottom w:val="none" w:sz="0" w:space="0" w:color="auto"/>
        <w:right w:val="none" w:sz="0" w:space="0" w:color="auto"/>
      </w:divBdr>
    </w:div>
    <w:div w:id="1478961621">
      <w:bodyDiv w:val="1"/>
      <w:marLeft w:val="0"/>
      <w:marRight w:val="0"/>
      <w:marTop w:val="0"/>
      <w:marBottom w:val="0"/>
      <w:divBdr>
        <w:top w:val="none" w:sz="0" w:space="0" w:color="auto"/>
        <w:left w:val="none" w:sz="0" w:space="0" w:color="auto"/>
        <w:bottom w:val="none" w:sz="0" w:space="0" w:color="auto"/>
        <w:right w:val="none" w:sz="0" w:space="0" w:color="auto"/>
      </w:divBdr>
    </w:div>
    <w:div w:id="1503200716">
      <w:bodyDiv w:val="1"/>
      <w:marLeft w:val="0"/>
      <w:marRight w:val="0"/>
      <w:marTop w:val="0"/>
      <w:marBottom w:val="0"/>
      <w:divBdr>
        <w:top w:val="none" w:sz="0" w:space="0" w:color="auto"/>
        <w:left w:val="none" w:sz="0" w:space="0" w:color="auto"/>
        <w:bottom w:val="none" w:sz="0" w:space="0" w:color="auto"/>
        <w:right w:val="none" w:sz="0" w:space="0" w:color="auto"/>
      </w:divBdr>
    </w:div>
    <w:div w:id="1504276064">
      <w:bodyDiv w:val="1"/>
      <w:marLeft w:val="0"/>
      <w:marRight w:val="0"/>
      <w:marTop w:val="0"/>
      <w:marBottom w:val="0"/>
      <w:divBdr>
        <w:top w:val="none" w:sz="0" w:space="0" w:color="auto"/>
        <w:left w:val="none" w:sz="0" w:space="0" w:color="auto"/>
        <w:bottom w:val="none" w:sz="0" w:space="0" w:color="auto"/>
        <w:right w:val="none" w:sz="0" w:space="0" w:color="auto"/>
      </w:divBdr>
    </w:div>
    <w:div w:id="1515533335">
      <w:bodyDiv w:val="1"/>
      <w:marLeft w:val="0"/>
      <w:marRight w:val="0"/>
      <w:marTop w:val="0"/>
      <w:marBottom w:val="0"/>
      <w:divBdr>
        <w:top w:val="none" w:sz="0" w:space="0" w:color="auto"/>
        <w:left w:val="none" w:sz="0" w:space="0" w:color="auto"/>
        <w:bottom w:val="none" w:sz="0" w:space="0" w:color="auto"/>
        <w:right w:val="none" w:sz="0" w:space="0" w:color="auto"/>
      </w:divBdr>
    </w:div>
    <w:div w:id="1534999213">
      <w:bodyDiv w:val="1"/>
      <w:marLeft w:val="0"/>
      <w:marRight w:val="0"/>
      <w:marTop w:val="0"/>
      <w:marBottom w:val="0"/>
      <w:divBdr>
        <w:top w:val="none" w:sz="0" w:space="0" w:color="auto"/>
        <w:left w:val="none" w:sz="0" w:space="0" w:color="auto"/>
        <w:bottom w:val="none" w:sz="0" w:space="0" w:color="auto"/>
        <w:right w:val="none" w:sz="0" w:space="0" w:color="auto"/>
      </w:divBdr>
    </w:div>
    <w:div w:id="1551460344">
      <w:bodyDiv w:val="1"/>
      <w:marLeft w:val="0"/>
      <w:marRight w:val="0"/>
      <w:marTop w:val="0"/>
      <w:marBottom w:val="0"/>
      <w:divBdr>
        <w:top w:val="none" w:sz="0" w:space="0" w:color="auto"/>
        <w:left w:val="none" w:sz="0" w:space="0" w:color="auto"/>
        <w:bottom w:val="none" w:sz="0" w:space="0" w:color="auto"/>
        <w:right w:val="none" w:sz="0" w:space="0" w:color="auto"/>
      </w:divBdr>
    </w:div>
    <w:div w:id="1569420696">
      <w:bodyDiv w:val="1"/>
      <w:marLeft w:val="0"/>
      <w:marRight w:val="0"/>
      <w:marTop w:val="0"/>
      <w:marBottom w:val="0"/>
      <w:divBdr>
        <w:top w:val="none" w:sz="0" w:space="0" w:color="auto"/>
        <w:left w:val="none" w:sz="0" w:space="0" w:color="auto"/>
        <w:bottom w:val="none" w:sz="0" w:space="0" w:color="auto"/>
        <w:right w:val="none" w:sz="0" w:space="0" w:color="auto"/>
      </w:divBdr>
    </w:div>
    <w:div w:id="1579825661">
      <w:bodyDiv w:val="1"/>
      <w:marLeft w:val="0"/>
      <w:marRight w:val="0"/>
      <w:marTop w:val="0"/>
      <w:marBottom w:val="0"/>
      <w:divBdr>
        <w:top w:val="none" w:sz="0" w:space="0" w:color="auto"/>
        <w:left w:val="none" w:sz="0" w:space="0" w:color="auto"/>
        <w:bottom w:val="none" w:sz="0" w:space="0" w:color="auto"/>
        <w:right w:val="none" w:sz="0" w:space="0" w:color="auto"/>
      </w:divBdr>
    </w:div>
    <w:div w:id="1596018068">
      <w:bodyDiv w:val="1"/>
      <w:marLeft w:val="0"/>
      <w:marRight w:val="0"/>
      <w:marTop w:val="0"/>
      <w:marBottom w:val="0"/>
      <w:divBdr>
        <w:top w:val="none" w:sz="0" w:space="0" w:color="auto"/>
        <w:left w:val="none" w:sz="0" w:space="0" w:color="auto"/>
        <w:bottom w:val="none" w:sz="0" w:space="0" w:color="auto"/>
        <w:right w:val="none" w:sz="0" w:space="0" w:color="auto"/>
      </w:divBdr>
    </w:div>
    <w:div w:id="1606763618">
      <w:bodyDiv w:val="1"/>
      <w:marLeft w:val="0"/>
      <w:marRight w:val="0"/>
      <w:marTop w:val="0"/>
      <w:marBottom w:val="0"/>
      <w:divBdr>
        <w:top w:val="none" w:sz="0" w:space="0" w:color="auto"/>
        <w:left w:val="none" w:sz="0" w:space="0" w:color="auto"/>
        <w:bottom w:val="none" w:sz="0" w:space="0" w:color="auto"/>
        <w:right w:val="none" w:sz="0" w:space="0" w:color="auto"/>
      </w:divBdr>
    </w:div>
    <w:div w:id="1632905241">
      <w:bodyDiv w:val="1"/>
      <w:marLeft w:val="0"/>
      <w:marRight w:val="0"/>
      <w:marTop w:val="0"/>
      <w:marBottom w:val="0"/>
      <w:divBdr>
        <w:top w:val="none" w:sz="0" w:space="0" w:color="auto"/>
        <w:left w:val="none" w:sz="0" w:space="0" w:color="auto"/>
        <w:bottom w:val="none" w:sz="0" w:space="0" w:color="auto"/>
        <w:right w:val="none" w:sz="0" w:space="0" w:color="auto"/>
      </w:divBdr>
    </w:div>
    <w:div w:id="1643845696">
      <w:bodyDiv w:val="1"/>
      <w:marLeft w:val="0"/>
      <w:marRight w:val="0"/>
      <w:marTop w:val="0"/>
      <w:marBottom w:val="0"/>
      <w:divBdr>
        <w:top w:val="none" w:sz="0" w:space="0" w:color="auto"/>
        <w:left w:val="none" w:sz="0" w:space="0" w:color="auto"/>
        <w:bottom w:val="none" w:sz="0" w:space="0" w:color="auto"/>
        <w:right w:val="none" w:sz="0" w:space="0" w:color="auto"/>
      </w:divBdr>
    </w:div>
    <w:div w:id="1682198811">
      <w:bodyDiv w:val="1"/>
      <w:marLeft w:val="0"/>
      <w:marRight w:val="0"/>
      <w:marTop w:val="0"/>
      <w:marBottom w:val="0"/>
      <w:divBdr>
        <w:top w:val="none" w:sz="0" w:space="0" w:color="auto"/>
        <w:left w:val="none" w:sz="0" w:space="0" w:color="auto"/>
        <w:bottom w:val="none" w:sz="0" w:space="0" w:color="auto"/>
        <w:right w:val="none" w:sz="0" w:space="0" w:color="auto"/>
      </w:divBdr>
    </w:div>
    <w:div w:id="1684939496">
      <w:bodyDiv w:val="1"/>
      <w:marLeft w:val="0"/>
      <w:marRight w:val="0"/>
      <w:marTop w:val="0"/>
      <w:marBottom w:val="0"/>
      <w:divBdr>
        <w:top w:val="none" w:sz="0" w:space="0" w:color="auto"/>
        <w:left w:val="none" w:sz="0" w:space="0" w:color="auto"/>
        <w:bottom w:val="none" w:sz="0" w:space="0" w:color="auto"/>
        <w:right w:val="none" w:sz="0" w:space="0" w:color="auto"/>
      </w:divBdr>
    </w:div>
    <w:div w:id="1727414833">
      <w:bodyDiv w:val="1"/>
      <w:marLeft w:val="0"/>
      <w:marRight w:val="0"/>
      <w:marTop w:val="0"/>
      <w:marBottom w:val="0"/>
      <w:divBdr>
        <w:top w:val="none" w:sz="0" w:space="0" w:color="auto"/>
        <w:left w:val="none" w:sz="0" w:space="0" w:color="auto"/>
        <w:bottom w:val="none" w:sz="0" w:space="0" w:color="auto"/>
        <w:right w:val="none" w:sz="0" w:space="0" w:color="auto"/>
      </w:divBdr>
    </w:div>
    <w:div w:id="1731608520">
      <w:bodyDiv w:val="1"/>
      <w:marLeft w:val="0"/>
      <w:marRight w:val="0"/>
      <w:marTop w:val="0"/>
      <w:marBottom w:val="0"/>
      <w:divBdr>
        <w:top w:val="none" w:sz="0" w:space="0" w:color="auto"/>
        <w:left w:val="none" w:sz="0" w:space="0" w:color="auto"/>
        <w:bottom w:val="none" w:sz="0" w:space="0" w:color="auto"/>
        <w:right w:val="none" w:sz="0" w:space="0" w:color="auto"/>
      </w:divBdr>
    </w:div>
    <w:div w:id="1733890487">
      <w:bodyDiv w:val="1"/>
      <w:marLeft w:val="0"/>
      <w:marRight w:val="0"/>
      <w:marTop w:val="0"/>
      <w:marBottom w:val="0"/>
      <w:divBdr>
        <w:top w:val="none" w:sz="0" w:space="0" w:color="auto"/>
        <w:left w:val="none" w:sz="0" w:space="0" w:color="auto"/>
        <w:bottom w:val="none" w:sz="0" w:space="0" w:color="auto"/>
        <w:right w:val="none" w:sz="0" w:space="0" w:color="auto"/>
      </w:divBdr>
    </w:div>
    <w:div w:id="1737631680">
      <w:bodyDiv w:val="1"/>
      <w:marLeft w:val="0"/>
      <w:marRight w:val="0"/>
      <w:marTop w:val="0"/>
      <w:marBottom w:val="0"/>
      <w:divBdr>
        <w:top w:val="none" w:sz="0" w:space="0" w:color="auto"/>
        <w:left w:val="none" w:sz="0" w:space="0" w:color="auto"/>
        <w:bottom w:val="none" w:sz="0" w:space="0" w:color="auto"/>
        <w:right w:val="none" w:sz="0" w:space="0" w:color="auto"/>
      </w:divBdr>
    </w:div>
    <w:div w:id="1748650455">
      <w:bodyDiv w:val="1"/>
      <w:marLeft w:val="0"/>
      <w:marRight w:val="0"/>
      <w:marTop w:val="0"/>
      <w:marBottom w:val="0"/>
      <w:divBdr>
        <w:top w:val="none" w:sz="0" w:space="0" w:color="auto"/>
        <w:left w:val="none" w:sz="0" w:space="0" w:color="auto"/>
        <w:bottom w:val="none" w:sz="0" w:space="0" w:color="auto"/>
        <w:right w:val="none" w:sz="0" w:space="0" w:color="auto"/>
      </w:divBdr>
    </w:div>
    <w:div w:id="1755013705">
      <w:bodyDiv w:val="1"/>
      <w:marLeft w:val="0"/>
      <w:marRight w:val="0"/>
      <w:marTop w:val="0"/>
      <w:marBottom w:val="0"/>
      <w:divBdr>
        <w:top w:val="none" w:sz="0" w:space="0" w:color="auto"/>
        <w:left w:val="none" w:sz="0" w:space="0" w:color="auto"/>
        <w:bottom w:val="none" w:sz="0" w:space="0" w:color="auto"/>
        <w:right w:val="none" w:sz="0" w:space="0" w:color="auto"/>
      </w:divBdr>
    </w:div>
    <w:div w:id="1756895679">
      <w:bodyDiv w:val="1"/>
      <w:marLeft w:val="0"/>
      <w:marRight w:val="0"/>
      <w:marTop w:val="0"/>
      <w:marBottom w:val="0"/>
      <w:divBdr>
        <w:top w:val="none" w:sz="0" w:space="0" w:color="auto"/>
        <w:left w:val="none" w:sz="0" w:space="0" w:color="auto"/>
        <w:bottom w:val="none" w:sz="0" w:space="0" w:color="auto"/>
        <w:right w:val="none" w:sz="0" w:space="0" w:color="auto"/>
      </w:divBdr>
    </w:div>
    <w:div w:id="1759712249">
      <w:bodyDiv w:val="1"/>
      <w:marLeft w:val="0"/>
      <w:marRight w:val="0"/>
      <w:marTop w:val="0"/>
      <w:marBottom w:val="0"/>
      <w:divBdr>
        <w:top w:val="none" w:sz="0" w:space="0" w:color="auto"/>
        <w:left w:val="none" w:sz="0" w:space="0" w:color="auto"/>
        <w:bottom w:val="none" w:sz="0" w:space="0" w:color="auto"/>
        <w:right w:val="none" w:sz="0" w:space="0" w:color="auto"/>
      </w:divBdr>
    </w:div>
    <w:div w:id="1785422215">
      <w:bodyDiv w:val="1"/>
      <w:marLeft w:val="0"/>
      <w:marRight w:val="0"/>
      <w:marTop w:val="0"/>
      <w:marBottom w:val="0"/>
      <w:divBdr>
        <w:top w:val="none" w:sz="0" w:space="0" w:color="auto"/>
        <w:left w:val="none" w:sz="0" w:space="0" w:color="auto"/>
        <w:bottom w:val="none" w:sz="0" w:space="0" w:color="auto"/>
        <w:right w:val="none" w:sz="0" w:space="0" w:color="auto"/>
      </w:divBdr>
    </w:div>
    <w:div w:id="1806580722">
      <w:bodyDiv w:val="1"/>
      <w:marLeft w:val="0"/>
      <w:marRight w:val="0"/>
      <w:marTop w:val="0"/>
      <w:marBottom w:val="0"/>
      <w:divBdr>
        <w:top w:val="none" w:sz="0" w:space="0" w:color="auto"/>
        <w:left w:val="none" w:sz="0" w:space="0" w:color="auto"/>
        <w:bottom w:val="none" w:sz="0" w:space="0" w:color="auto"/>
        <w:right w:val="none" w:sz="0" w:space="0" w:color="auto"/>
      </w:divBdr>
    </w:div>
    <w:div w:id="1809275188">
      <w:bodyDiv w:val="1"/>
      <w:marLeft w:val="0"/>
      <w:marRight w:val="0"/>
      <w:marTop w:val="0"/>
      <w:marBottom w:val="0"/>
      <w:divBdr>
        <w:top w:val="none" w:sz="0" w:space="0" w:color="auto"/>
        <w:left w:val="none" w:sz="0" w:space="0" w:color="auto"/>
        <w:bottom w:val="none" w:sz="0" w:space="0" w:color="auto"/>
        <w:right w:val="none" w:sz="0" w:space="0" w:color="auto"/>
      </w:divBdr>
    </w:div>
    <w:div w:id="1810441644">
      <w:bodyDiv w:val="1"/>
      <w:marLeft w:val="0"/>
      <w:marRight w:val="0"/>
      <w:marTop w:val="0"/>
      <w:marBottom w:val="0"/>
      <w:divBdr>
        <w:top w:val="none" w:sz="0" w:space="0" w:color="auto"/>
        <w:left w:val="none" w:sz="0" w:space="0" w:color="auto"/>
        <w:bottom w:val="none" w:sz="0" w:space="0" w:color="auto"/>
        <w:right w:val="none" w:sz="0" w:space="0" w:color="auto"/>
      </w:divBdr>
    </w:div>
    <w:div w:id="1811551423">
      <w:bodyDiv w:val="1"/>
      <w:marLeft w:val="0"/>
      <w:marRight w:val="0"/>
      <w:marTop w:val="0"/>
      <w:marBottom w:val="0"/>
      <w:divBdr>
        <w:top w:val="none" w:sz="0" w:space="0" w:color="auto"/>
        <w:left w:val="none" w:sz="0" w:space="0" w:color="auto"/>
        <w:bottom w:val="none" w:sz="0" w:space="0" w:color="auto"/>
        <w:right w:val="none" w:sz="0" w:space="0" w:color="auto"/>
      </w:divBdr>
    </w:div>
    <w:div w:id="1814373719">
      <w:bodyDiv w:val="1"/>
      <w:marLeft w:val="0"/>
      <w:marRight w:val="0"/>
      <w:marTop w:val="0"/>
      <w:marBottom w:val="0"/>
      <w:divBdr>
        <w:top w:val="none" w:sz="0" w:space="0" w:color="auto"/>
        <w:left w:val="none" w:sz="0" w:space="0" w:color="auto"/>
        <w:bottom w:val="none" w:sz="0" w:space="0" w:color="auto"/>
        <w:right w:val="none" w:sz="0" w:space="0" w:color="auto"/>
      </w:divBdr>
    </w:div>
    <w:div w:id="1834639561">
      <w:bodyDiv w:val="1"/>
      <w:marLeft w:val="0"/>
      <w:marRight w:val="0"/>
      <w:marTop w:val="0"/>
      <w:marBottom w:val="0"/>
      <w:divBdr>
        <w:top w:val="none" w:sz="0" w:space="0" w:color="auto"/>
        <w:left w:val="none" w:sz="0" w:space="0" w:color="auto"/>
        <w:bottom w:val="none" w:sz="0" w:space="0" w:color="auto"/>
        <w:right w:val="none" w:sz="0" w:space="0" w:color="auto"/>
      </w:divBdr>
    </w:div>
    <w:div w:id="1834951525">
      <w:bodyDiv w:val="1"/>
      <w:marLeft w:val="0"/>
      <w:marRight w:val="0"/>
      <w:marTop w:val="0"/>
      <w:marBottom w:val="0"/>
      <w:divBdr>
        <w:top w:val="none" w:sz="0" w:space="0" w:color="auto"/>
        <w:left w:val="none" w:sz="0" w:space="0" w:color="auto"/>
        <w:bottom w:val="none" w:sz="0" w:space="0" w:color="auto"/>
        <w:right w:val="none" w:sz="0" w:space="0" w:color="auto"/>
      </w:divBdr>
    </w:div>
    <w:div w:id="1844274828">
      <w:bodyDiv w:val="1"/>
      <w:marLeft w:val="0"/>
      <w:marRight w:val="0"/>
      <w:marTop w:val="0"/>
      <w:marBottom w:val="0"/>
      <w:divBdr>
        <w:top w:val="none" w:sz="0" w:space="0" w:color="auto"/>
        <w:left w:val="none" w:sz="0" w:space="0" w:color="auto"/>
        <w:bottom w:val="none" w:sz="0" w:space="0" w:color="auto"/>
        <w:right w:val="none" w:sz="0" w:space="0" w:color="auto"/>
      </w:divBdr>
    </w:div>
    <w:div w:id="1853838208">
      <w:bodyDiv w:val="1"/>
      <w:marLeft w:val="0"/>
      <w:marRight w:val="0"/>
      <w:marTop w:val="0"/>
      <w:marBottom w:val="0"/>
      <w:divBdr>
        <w:top w:val="none" w:sz="0" w:space="0" w:color="auto"/>
        <w:left w:val="none" w:sz="0" w:space="0" w:color="auto"/>
        <w:bottom w:val="none" w:sz="0" w:space="0" w:color="auto"/>
        <w:right w:val="none" w:sz="0" w:space="0" w:color="auto"/>
      </w:divBdr>
    </w:div>
    <w:div w:id="1858038667">
      <w:bodyDiv w:val="1"/>
      <w:marLeft w:val="0"/>
      <w:marRight w:val="0"/>
      <w:marTop w:val="0"/>
      <w:marBottom w:val="0"/>
      <w:divBdr>
        <w:top w:val="none" w:sz="0" w:space="0" w:color="auto"/>
        <w:left w:val="none" w:sz="0" w:space="0" w:color="auto"/>
        <w:bottom w:val="none" w:sz="0" w:space="0" w:color="auto"/>
        <w:right w:val="none" w:sz="0" w:space="0" w:color="auto"/>
      </w:divBdr>
    </w:div>
    <w:div w:id="1862821008">
      <w:bodyDiv w:val="1"/>
      <w:marLeft w:val="0"/>
      <w:marRight w:val="0"/>
      <w:marTop w:val="0"/>
      <w:marBottom w:val="0"/>
      <w:divBdr>
        <w:top w:val="none" w:sz="0" w:space="0" w:color="auto"/>
        <w:left w:val="none" w:sz="0" w:space="0" w:color="auto"/>
        <w:bottom w:val="none" w:sz="0" w:space="0" w:color="auto"/>
        <w:right w:val="none" w:sz="0" w:space="0" w:color="auto"/>
      </w:divBdr>
    </w:div>
    <w:div w:id="1867404475">
      <w:bodyDiv w:val="1"/>
      <w:marLeft w:val="0"/>
      <w:marRight w:val="0"/>
      <w:marTop w:val="0"/>
      <w:marBottom w:val="0"/>
      <w:divBdr>
        <w:top w:val="none" w:sz="0" w:space="0" w:color="auto"/>
        <w:left w:val="none" w:sz="0" w:space="0" w:color="auto"/>
        <w:bottom w:val="none" w:sz="0" w:space="0" w:color="auto"/>
        <w:right w:val="none" w:sz="0" w:space="0" w:color="auto"/>
      </w:divBdr>
    </w:div>
    <w:div w:id="1872260264">
      <w:bodyDiv w:val="1"/>
      <w:marLeft w:val="0"/>
      <w:marRight w:val="0"/>
      <w:marTop w:val="0"/>
      <w:marBottom w:val="0"/>
      <w:divBdr>
        <w:top w:val="none" w:sz="0" w:space="0" w:color="auto"/>
        <w:left w:val="none" w:sz="0" w:space="0" w:color="auto"/>
        <w:bottom w:val="none" w:sz="0" w:space="0" w:color="auto"/>
        <w:right w:val="none" w:sz="0" w:space="0" w:color="auto"/>
      </w:divBdr>
    </w:div>
    <w:div w:id="1893298896">
      <w:bodyDiv w:val="1"/>
      <w:marLeft w:val="0"/>
      <w:marRight w:val="0"/>
      <w:marTop w:val="0"/>
      <w:marBottom w:val="0"/>
      <w:divBdr>
        <w:top w:val="none" w:sz="0" w:space="0" w:color="auto"/>
        <w:left w:val="none" w:sz="0" w:space="0" w:color="auto"/>
        <w:bottom w:val="none" w:sz="0" w:space="0" w:color="auto"/>
        <w:right w:val="none" w:sz="0" w:space="0" w:color="auto"/>
      </w:divBdr>
    </w:div>
    <w:div w:id="1896770749">
      <w:bodyDiv w:val="1"/>
      <w:marLeft w:val="0"/>
      <w:marRight w:val="0"/>
      <w:marTop w:val="0"/>
      <w:marBottom w:val="0"/>
      <w:divBdr>
        <w:top w:val="none" w:sz="0" w:space="0" w:color="auto"/>
        <w:left w:val="none" w:sz="0" w:space="0" w:color="auto"/>
        <w:bottom w:val="none" w:sz="0" w:space="0" w:color="auto"/>
        <w:right w:val="none" w:sz="0" w:space="0" w:color="auto"/>
      </w:divBdr>
    </w:div>
    <w:div w:id="1903714655">
      <w:bodyDiv w:val="1"/>
      <w:marLeft w:val="0"/>
      <w:marRight w:val="0"/>
      <w:marTop w:val="0"/>
      <w:marBottom w:val="0"/>
      <w:divBdr>
        <w:top w:val="none" w:sz="0" w:space="0" w:color="auto"/>
        <w:left w:val="none" w:sz="0" w:space="0" w:color="auto"/>
        <w:bottom w:val="none" w:sz="0" w:space="0" w:color="auto"/>
        <w:right w:val="none" w:sz="0" w:space="0" w:color="auto"/>
      </w:divBdr>
    </w:div>
    <w:div w:id="1922595210">
      <w:bodyDiv w:val="1"/>
      <w:marLeft w:val="0"/>
      <w:marRight w:val="0"/>
      <w:marTop w:val="0"/>
      <w:marBottom w:val="0"/>
      <w:divBdr>
        <w:top w:val="none" w:sz="0" w:space="0" w:color="auto"/>
        <w:left w:val="none" w:sz="0" w:space="0" w:color="auto"/>
        <w:bottom w:val="none" w:sz="0" w:space="0" w:color="auto"/>
        <w:right w:val="none" w:sz="0" w:space="0" w:color="auto"/>
      </w:divBdr>
    </w:div>
    <w:div w:id="1948001714">
      <w:bodyDiv w:val="1"/>
      <w:marLeft w:val="0"/>
      <w:marRight w:val="0"/>
      <w:marTop w:val="0"/>
      <w:marBottom w:val="0"/>
      <w:divBdr>
        <w:top w:val="none" w:sz="0" w:space="0" w:color="auto"/>
        <w:left w:val="none" w:sz="0" w:space="0" w:color="auto"/>
        <w:bottom w:val="none" w:sz="0" w:space="0" w:color="auto"/>
        <w:right w:val="none" w:sz="0" w:space="0" w:color="auto"/>
      </w:divBdr>
    </w:div>
    <w:div w:id="1949849669">
      <w:bodyDiv w:val="1"/>
      <w:marLeft w:val="0"/>
      <w:marRight w:val="0"/>
      <w:marTop w:val="0"/>
      <w:marBottom w:val="0"/>
      <w:divBdr>
        <w:top w:val="none" w:sz="0" w:space="0" w:color="auto"/>
        <w:left w:val="none" w:sz="0" w:space="0" w:color="auto"/>
        <w:bottom w:val="none" w:sz="0" w:space="0" w:color="auto"/>
        <w:right w:val="none" w:sz="0" w:space="0" w:color="auto"/>
      </w:divBdr>
    </w:div>
    <w:div w:id="1955475494">
      <w:bodyDiv w:val="1"/>
      <w:marLeft w:val="0"/>
      <w:marRight w:val="0"/>
      <w:marTop w:val="0"/>
      <w:marBottom w:val="0"/>
      <w:divBdr>
        <w:top w:val="none" w:sz="0" w:space="0" w:color="auto"/>
        <w:left w:val="none" w:sz="0" w:space="0" w:color="auto"/>
        <w:bottom w:val="none" w:sz="0" w:space="0" w:color="auto"/>
        <w:right w:val="none" w:sz="0" w:space="0" w:color="auto"/>
      </w:divBdr>
    </w:div>
    <w:div w:id="1963610801">
      <w:bodyDiv w:val="1"/>
      <w:marLeft w:val="0"/>
      <w:marRight w:val="0"/>
      <w:marTop w:val="0"/>
      <w:marBottom w:val="0"/>
      <w:divBdr>
        <w:top w:val="none" w:sz="0" w:space="0" w:color="auto"/>
        <w:left w:val="none" w:sz="0" w:space="0" w:color="auto"/>
        <w:bottom w:val="none" w:sz="0" w:space="0" w:color="auto"/>
        <w:right w:val="none" w:sz="0" w:space="0" w:color="auto"/>
      </w:divBdr>
    </w:div>
    <w:div w:id="1986814799">
      <w:bodyDiv w:val="1"/>
      <w:marLeft w:val="0"/>
      <w:marRight w:val="0"/>
      <w:marTop w:val="0"/>
      <w:marBottom w:val="0"/>
      <w:divBdr>
        <w:top w:val="none" w:sz="0" w:space="0" w:color="auto"/>
        <w:left w:val="none" w:sz="0" w:space="0" w:color="auto"/>
        <w:bottom w:val="none" w:sz="0" w:space="0" w:color="auto"/>
        <w:right w:val="none" w:sz="0" w:space="0" w:color="auto"/>
      </w:divBdr>
    </w:div>
    <w:div w:id="2055495905">
      <w:bodyDiv w:val="1"/>
      <w:marLeft w:val="0"/>
      <w:marRight w:val="0"/>
      <w:marTop w:val="0"/>
      <w:marBottom w:val="0"/>
      <w:divBdr>
        <w:top w:val="none" w:sz="0" w:space="0" w:color="auto"/>
        <w:left w:val="none" w:sz="0" w:space="0" w:color="auto"/>
        <w:bottom w:val="none" w:sz="0" w:space="0" w:color="auto"/>
        <w:right w:val="none" w:sz="0" w:space="0" w:color="auto"/>
      </w:divBdr>
    </w:div>
    <w:div w:id="2061514442">
      <w:bodyDiv w:val="1"/>
      <w:marLeft w:val="0"/>
      <w:marRight w:val="0"/>
      <w:marTop w:val="0"/>
      <w:marBottom w:val="0"/>
      <w:divBdr>
        <w:top w:val="none" w:sz="0" w:space="0" w:color="auto"/>
        <w:left w:val="none" w:sz="0" w:space="0" w:color="auto"/>
        <w:bottom w:val="none" w:sz="0" w:space="0" w:color="auto"/>
        <w:right w:val="none" w:sz="0" w:space="0" w:color="auto"/>
      </w:divBdr>
    </w:div>
    <w:div w:id="2063284288">
      <w:bodyDiv w:val="1"/>
      <w:marLeft w:val="0"/>
      <w:marRight w:val="0"/>
      <w:marTop w:val="0"/>
      <w:marBottom w:val="0"/>
      <w:divBdr>
        <w:top w:val="none" w:sz="0" w:space="0" w:color="auto"/>
        <w:left w:val="none" w:sz="0" w:space="0" w:color="auto"/>
        <w:bottom w:val="none" w:sz="0" w:space="0" w:color="auto"/>
        <w:right w:val="none" w:sz="0" w:space="0" w:color="auto"/>
      </w:divBdr>
    </w:div>
    <w:div w:id="2099904731">
      <w:bodyDiv w:val="1"/>
      <w:marLeft w:val="0"/>
      <w:marRight w:val="0"/>
      <w:marTop w:val="0"/>
      <w:marBottom w:val="0"/>
      <w:divBdr>
        <w:top w:val="none" w:sz="0" w:space="0" w:color="auto"/>
        <w:left w:val="none" w:sz="0" w:space="0" w:color="auto"/>
        <w:bottom w:val="none" w:sz="0" w:space="0" w:color="auto"/>
        <w:right w:val="none" w:sz="0" w:space="0" w:color="auto"/>
      </w:divBdr>
    </w:div>
    <w:div w:id="214230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2023-04-04T00:00:00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1D1BD97-AB77-4B7B-999C-63FA9BE1C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Pages>
  <Words>3292</Words>
  <Characters>19754</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23001</CharactersWithSpaces>
  <SharedDoc>false</SharedDoc>
  <HLinks>
    <vt:vector size="294" baseType="variant">
      <vt:variant>
        <vt:i4>1048635</vt:i4>
      </vt:variant>
      <vt:variant>
        <vt:i4>290</vt:i4>
      </vt:variant>
      <vt:variant>
        <vt:i4>0</vt:i4>
      </vt:variant>
      <vt:variant>
        <vt:i4>5</vt:i4>
      </vt:variant>
      <vt:variant>
        <vt:lpwstr/>
      </vt:variant>
      <vt:variant>
        <vt:lpwstr>_Toc122605865</vt:lpwstr>
      </vt:variant>
      <vt:variant>
        <vt:i4>1048635</vt:i4>
      </vt:variant>
      <vt:variant>
        <vt:i4>284</vt:i4>
      </vt:variant>
      <vt:variant>
        <vt:i4>0</vt:i4>
      </vt:variant>
      <vt:variant>
        <vt:i4>5</vt:i4>
      </vt:variant>
      <vt:variant>
        <vt:lpwstr/>
      </vt:variant>
      <vt:variant>
        <vt:lpwstr>_Toc122605864</vt:lpwstr>
      </vt:variant>
      <vt:variant>
        <vt:i4>1048635</vt:i4>
      </vt:variant>
      <vt:variant>
        <vt:i4>278</vt:i4>
      </vt:variant>
      <vt:variant>
        <vt:i4>0</vt:i4>
      </vt:variant>
      <vt:variant>
        <vt:i4>5</vt:i4>
      </vt:variant>
      <vt:variant>
        <vt:lpwstr/>
      </vt:variant>
      <vt:variant>
        <vt:lpwstr>_Toc122605863</vt:lpwstr>
      </vt:variant>
      <vt:variant>
        <vt:i4>1048635</vt:i4>
      </vt:variant>
      <vt:variant>
        <vt:i4>272</vt:i4>
      </vt:variant>
      <vt:variant>
        <vt:i4>0</vt:i4>
      </vt:variant>
      <vt:variant>
        <vt:i4>5</vt:i4>
      </vt:variant>
      <vt:variant>
        <vt:lpwstr/>
      </vt:variant>
      <vt:variant>
        <vt:lpwstr>_Toc122605862</vt:lpwstr>
      </vt:variant>
      <vt:variant>
        <vt:i4>1048635</vt:i4>
      </vt:variant>
      <vt:variant>
        <vt:i4>266</vt:i4>
      </vt:variant>
      <vt:variant>
        <vt:i4>0</vt:i4>
      </vt:variant>
      <vt:variant>
        <vt:i4>5</vt:i4>
      </vt:variant>
      <vt:variant>
        <vt:lpwstr/>
      </vt:variant>
      <vt:variant>
        <vt:lpwstr>_Toc122605861</vt:lpwstr>
      </vt:variant>
      <vt:variant>
        <vt:i4>1048635</vt:i4>
      </vt:variant>
      <vt:variant>
        <vt:i4>260</vt:i4>
      </vt:variant>
      <vt:variant>
        <vt:i4>0</vt:i4>
      </vt:variant>
      <vt:variant>
        <vt:i4>5</vt:i4>
      </vt:variant>
      <vt:variant>
        <vt:lpwstr/>
      </vt:variant>
      <vt:variant>
        <vt:lpwstr>_Toc122605860</vt:lpwstr>
      </vt:variant>
      <vt:variant>
        <vt:i4>1245243</vt:i4>
      </vt:variant>
      <vt:variant>
        <vt:i4>254</vt:i4>
      </vt:variant>
      <vt:variant>
        <vt:i4>0</vt:i4>
      </vt:variant>
      <vt:variant>
        <vt:i4>5</vt:i4>
      </vt:variant>
      <vt:variant>
        <vt:lpwstr/>
      </vt:variant>
      <vt:variant>
        <vt:lpwstr>_Toc122605859</vt:lpwstr>
      </vt:variant>
      <vt:variant>
        <vt:i4>1245243</vt:i4>
      </vt:variant>
      <vt:variant>
        <vt:i4>248</vt:i4>
      </vt:variant>
      <vt:variant>
        <vt:i4>0</vt:i4>
      </vt:variant>
      <vt:variant>
        <vt:i4>5</vt:i4>
      </vt:variant>
      <vt:variant>
        <vt:lpwstr/>
      </vt:variant>
      <vt:variant>
        <vt:lpwstr>_Toc122605858</vt:lpwstr>
      </vt:variant>
      <vt:variant>
        <vt:i4>1245243</vt:i4>
      </vt:variant>
      <vt:variant>
        <vt:i4>242</vt:i4>
      </vt:variant>
      <vt:variant>
        <vt:i4>0</vt:i4>
      </vt:variant>
      <vt:variant>
        <vt:i4>5</vt:i4>
      </vt:variant>
      <vt:variant>
        <vt:lpwstr/>
      </vt:variant>
      <vt:variant>
        <vt:lpwstr>_Toc122605857</vt:lpwstr>
      </vt:variant>
      <vt:variant>
        <vt:i4>1245243</vt:i4>
      </vt:variant>
      <vt:variant>
        <vt:i4>236</vt:i4>
      </vt:variant>
      <vt:variant>
        <vt:i4>0</vt:i4>
      </vt:variant>
      <vt:variant>
        <vt:i4>5</vt:i4>
      </vt:variant>
      <vt:variant>
        <vt:lpwstr/>
      </vt:variant>
      <vt:variant>
        <vt:lpwstr>_Toc122605856</vt:lpwstr>
      </vt:variant>
      <vt:variant>
        <vt:i4>1245243</vt:i4>
      </vt:variant>
      <vt:variant>
        <vt:i4>230</vt:i4>
      </vt:variant>
      <vt:variant>
        <vt:i4>0</vt:i4>
      </vt:variant>
      <vt:variant>
        <vt:i4>5</vt:i4>
      </vt:variant>
      <vt:variant>
        <vt:lpwstr/>
      </vt:variant>
      <vt:variant>
        <vt:lpwstr>_Toc122605855</vt:lpwstr>
      </vt:variant>
      <vt:variant>
        <vt:i4>1245243</vt:i4>
      </vt:variant>
      <vt:variant>
        <vt:i4>224</vt:i4>
      </vt:variant>
      <vt:variant>
        <vt:i4>0</vt:i4>
      </vt:variant>
      <vt:variant>
        <vt:i4>5</vt:i4>
      </vt:variant>
      <vt:variant>
        <vt:lpwstr/>
      </vt:variant>
      <vt:variant>
        <vt:lpwstr>_Toc122605854</vt:lpwstr>
      </vt:variant>
      <vt:variant>
        <vt:i4>1245243</vt:i4>
      </vt:variant>
      <vt:variant>
        <vt:i4>218</vt:i4>
      </vt:variant>
      <vt:variant>
        <vt:i4>0</vt:i4>
      </vt:variant>
      <vt:variant>
        <vt:i4>5</vt:i4>
      </vt:variant>
      <vt:variant>
        <vt:lpwstr/>
      </vt:variant>
      <vt:variant>
        <vt:lpwstr>_Toc122605853</vt:lpwstr>
      </vt:variant>
      <vt:variant>
        <vt:i4>1245243</vt:i4>
      </vt:variant>
      <vt:variant>
        <vt:i4>212</vt:i4>
      </vt:variant>
      <vt:variant>
        <vt:i4>0</vt:i4>
      </vt:variant>
      <vt:variant>
        <vt:i4>5</vt:i4>
      </vt:variant>
      <vt:variant>
        <vt:lpwstr/>
      </vt:variant>
      <vt:variant>
        <vt:lpwstr>_Toc122605852</vt:lpwstr>
      </vt:variant>
      <vt:variant>
        <vt:i4>1245243</vt:i4>
      </vt:variant>
      <vt:variant>
        <vt:i4>206</vt:i4>
      </vt:variant>
      <vt:variant>
        <vt:i4>0</vt:i4>
      </vt:variant>
      <vt:variant>
        <vt:i4>5</vt:i4>
      </vt:variant>
      <vt:variant>
        <vt:lpwstr/>
      </vt:variant>
      <vt:variant>
        <vt:lpwstr>_Toc122605851</vt:lpwstr>
      </vt:variant>
      <vt:variant>
        <vt:i4>1245243</vt:i4>
      </vt:variant>
      <vt:variant>
        <vt:i4>200</vt:i4>
      </vt:variant>
      <vt:variant>
        <vt:i4>0</vt:i4>
      </vt:variant>
      <vt:variant>
        <vt:i4>5</vt:i4>
      </vt:variant>
      <vt:variant>
        <vt:lpwstr/>
      </vt:variant>
      <vt:variant>
        <vt:lpwstr>_Toc122605850</vt:lpwstr>
      </vt:variant>
      <vt:variant>
        <vt:i4>1179707</vt:i4>
      </vt:variant>
      <vt:variant>
        <vt:i4>194</vt:i4>
      </vt:variant>
      <vt:variant>
        <vt:i4>0</vt:i4>
      </vt:variant>
      <vt:variant>
        <vt:i4>5</vt:i4>
      </vt:variant>
      <vt:variant>
        <vt:lpwstr/>
      </vt:variant>
      <vt:variant>
        <vt:lpwstr>_Toc122605849</vt:lpwstr>
      </vt:variant>
      <vt:variant>
        <vt:i4>1179707</vt:i4>
      </vt:variant>
      <vt:variant>
        <vt:i4>188</vt:i4>
      </vt:variant>
      <vt:variant>
        <vt:i4>0</vt:i4>
      </vt:variant>
      <vt:variant>
        <vt:i4>5</vt:i4>
      </vt:variant>
      <vt:variant>
        <vt:lpwstr/>
      </vt:variant>
      <vt:variant>
        <vt:lpwstr>_Toc122605848</vt:lpwstr>
      </vt:variant>
      <vt:variant>
        <vt:i4>1179707</vt:i4>
      </vt:variant>
      <vt:variant>
        <vt:i4>182</vt:i4>
      </vt:variant>
      <vt:variant>
        <vt:i4>0</vt:i4>
      </vt:variant>
      <vt:variant>
        <vt:i4>5</vt:i4>
      </vt:variant>
      <vt:variant>
        <vt:lpwstr/>
      </vt:variant>
      <vt:variant>
        <vt:lpwstr>_Toc122605847</vt:lpwstr>
      </vt:variant>
      <vt:variant>
        <vt:i4>1179707</vt:i4>
      </vt:variant>
      <vt:variant>
        <vt:i4>176</vt:i4>
      </vt:variant>
      <vt:variant>
        <vt:i4>0</vt:i4>
      </vt:variant>
      <vt:variant>
        <vt:i4>5</vt:i4>
      </vt:variant>
      <vt:variant>
        <vt:lpwstr/>
      </vt:variant>
      <vt:variant>
        <vt:lpwstr>_Toc122605846</vt:lpwstr>
      </vt:variant>
      <vt:variant>
        <vt:i4>1179707</vt:i4>
      </vt:variant>
      <vt:variant>
        <vt:i4>170</vt:i4>
      </vt:variant>
      <vt:variant>
        <vt:i4>0</vt:i4>
      </vt:variant>
      <vt:variant>
        <vt:i4>5</vt:i4>
      </vt:variant>
      <vt:variant>
        <vt:lpwstr/>
      </vt:variant>
      <vt:variant>
        <vt:lpwstr>_Toc122605845</vt:lpwstr>
      </vt:variant>
      <vt:variant>
        <vt:i4>1179707</vt:i4>
      </vt:variant>
      <vt:variant>
        <vt:i4>164</vt:i4>
      </vt:variant>
      <vt:variant>
        <vt:i4>0</vt:i4>
      </vt:variant>
      <vt:variant>
        <vt:i4>5</vt:i4>
      </vt:variant>
      <vt:variant>
        <vt:lpwstr/>
      </vt:variant>
      <vt:variant>
        <vt:lpwstr>_Toc122605844</vt:lpwstr>
      </vt:variant>
      <vt:variant>
        <vt:i4>1179707</vt:i4>
      </vt:variant>
      <vt:variant>
        <vt:i4>158</vt:i4>
      </vt:variant>
      <vt:variant>
        <vt:i4>0</vt:i4>
      </vt:variant>
      <vt:variant>
        <vt:i4>5</vt:i4>
      </vt:variant>
      <vt:variant>
        <vt:lpwstr/>
      </vt:variant>
      <vt:variant>
        <vt:lpwstr>_Toc122605843</vt:lpwstr>
      </vt:variant>
      <vt:variant>
        <vt:i4>1179707</vt:i4>
      </vt:variant>
      <vt:variant>
        <vt:i4>152</vt:i4>
      </vt:variant>
      <vt:variant>
        <vt:i4>0</vt:i4>
      </vt:variant>
      <vt:variant>
        <vt:i4>5</vt:i4>
      </vt:variant>
      <vt:variant>
        <vt:lpwstr/>
      </vt:variant>
      <vt:variant>
        <vt:lpwstr>_Toc122605842</vt:lpwstr>
      </vt:variant>
      <vt:variant>
        <vt:i4>1179707</vt:i4>
      </vt:variant>
      <vt:variant>
        <vt:i4>146</vt:i4>
      </vt:variant>
      <vt:variant>
        <vt:i4>0</vt:i4>
      </vt:variant>
      <vt:variant>
        <vt:i4>5</vt:i4>
      </vt:variant>
      <vt:variant>
        <vt:lpwstr/>
      </vt:variant>
      <vt:variant>
        <vt:lpwstr>_Toc122605841</vt:lpwstr>
      </vt:variant>
      <vt:variant>
        <vt:i4>1179707</vt:i4>
      </vt:variant>
      <vt:variant>
        <vt:i4>140</vt:i4>
      </vt:variant>
      <vt:variant>
        <vt:i4>0</vt:i4>
      </vt:variant>
      <vt:variant>
        <vt:i4>5</vt:i4>
      </vt:variant>
      <vt:variant>
        <vt:lpwstr/>
      </vt:variant>
      <vt:variant>
        <vt:lpwstr>_Toc122605840</vt:lpwstr>
      </vt:variant>
      <vt:variant>
        <vt:i4>1376315</vt:i4>
      </vt:variant>
      <vt:variant>
        <vt:i4>134</vt:i4>
      </vt:variant>
      <vt:variant>
        <vt:i4>0</vt:i4>
      </vt:variant>
      <vt:variant>
        <vt:i4>5</vt:i4>
      </vt:variant>
      <vt:variant>
        <vt:lpwstr/>
      </vt:variant>
      <vt:variant>
        <vt:lpwstr>_Toc122605839</vt:lpwstr>
      </vt:variant>
      <vt:variant>
        <vt:i4>1376315</vt:i4>
      </vt:variant>
      <vt:variant>
        <vt:i4>128</vt:i4>
      </vt:variant>
      <vt:variant>
        <vt:i4>0</vt:i4>
      </vt:variant>
      <vt:variant>
        <vt:i4>5</vt:i4>
      </vt:variant>
      <vt:variant>
        <vt:lpwstr/>
      </vt:variant>
      <vt:variant>
        <vt:lpwstr>_Toc122605838</vt:lpwstr>
      </vt:variant>
      <vt:variant>
        <vt:i4>1376315</vt:i4>
      </vt:variant>
      <vt:variant>
        <vt:i4>122</vt:i4>
      </vt:variant>
      <vt:variant>
        <vt:i4>0</vt:i4>
      </vt:variant>
      <vt:variant>
        <vt:i4>5</vt:i4>
      </vt:variant>
      <vt:variant>
        <vt:lpwstr/>
      </vt:variant>
      <vt:variant>
        <vt:lpwstr>_Toc122605837</vt:lpwstr>
      </vt:variant>
      <vt:variant>
        <vt:i4>1376315</vt:i4>
      </vt:variant>
      <vt:variant>
        <vt:i4>116</vt:i4>
      </vt:variant>
      <vt:variant>
        <vt:i4>0</vt:i4>
      </vt:variant>
      <vt:variant>
        <vt:i4>5</vt:i4>
      </vt:variant>
      <vt:variant>
        <vt:lpwstr/>
      </vt:variant>
      <vt:variant>
        <vt:lpwstr>_Toc122605836</vt:lpwstr>
      </vt:variant>
      <vt:variant>
        <vt:i4>1376315</vt:i4>
      </vt:variant>
      <vt:variant>
        <vt:i4>110</vt:i4>
      </vt:variant>
      <vt:variant>
        <vt:i4>0</vt:i4>
      </vt:variant>
      <vt:variant>
        <vt:i4>5</vt:i4>
      </vt:variant>
      <vt:variant>
        <vt:lpwstr/>
      </vt:variant>
      <vt:variant>
        <vt:lpwstr>_Toc122605835</vt:lpwstr>
      </vt:variant>
      <vt:variant>
        <vt:i4>1376315</vt:i4>
      </vt:variant>
      <vt:variant>
        <vt:i4>104</vt:i4>
      </vt:variant>
      <vt:variant>
        <vt:i4>0</vt:i4>
      </vt:variant>
      <vt:variant>
        <vt:i4>5</vt:i4>
      </vt:variant>
      <vt:variant>
        <vt:lpwstr/>
      </vt:variant>
      <vt:variant>
        <vt:lpwstr>_Toc122605834</vt:lpwstr>
      </vt:variant>
      <vt:variant>
        <vt:i4>1376315</vt:i4>
      </vt:variant>
      <vt:variant>
        <vt:i4>98</vt:i4>
      </vt:variant>
      <vt:variant>
        <vt:i4>0</vt:i4>
      </vt:variant>
      <vt:variant>
        <vt:i4>5</vt:i4>
      </vt:variant>
      <vt:variant>
        <vt:lpwstr/>
      </vt:variant>
      <vt:variant>
        <vt:lpwstr>_Toc122605833</vt:lpwstr>
      </vt:variant>
      <vt:variant>
        <vt:i4>1376315</vt:i4>
      </vt:variant>
      <vt:variant>
        <vt:i4>92</vt:i4>
      </vt:variant>
      <vt:variant>
        <vt:i4>0</vt:i4>
      </vt:variant>
      <vt:variant>
        <vt:i4>5</vt:i4>
      </vt:variant>
      <vt:variant>
        <vt:lpwstr/>
      </vt:variant>
      <vt:variant>
        <vt:lpwstr>_Toc122605832</vt:lpwstr>
      </vt:variant>
      <vt:variant>
        <vt:i4>1376315</vt:i4>
      </vt:variant>
      <vt:variant>
        <vt:i4>86</vt:i4>
      </vt:variant>
      <vt:variant>
        <vt:i4>0</vt:i4>
      </vt:variant>
      <vt:variant>
        <vt:i4>5</vt:i4>
      </vt:variant>
      <vt:variant>
        <vt:lpwstr/>
      </vt:variant>
      <vt:variant>
        <vt:lpwstr>_Toc122605831</vt:lpwstr>
      </vt:variant>
      <vt:variant>
        <vt:i4>1376315</vt:i4>
      </vt:variant>
      <vt:variant>
        <vt:i4>80</vt:i4>
      </vt:variant>
      <vt:variant>
        <vt:i4>0</vt:i4>
      </vt:variant>
      <vt:variant>
        <vt:i4>5</vt:i4>
      </vt:variant>
      <vt:variant>
        <vt:lpwstr/>
      </vt:variant>
      <vt:variant>
        <vt:lpwstr>_Toc122605830</vt:lpwstr>
      </vt:variant>
      <vt:variant>
        <vt:i4>1310779</vt:i4>
      </vt:variant>
      <vt:variant>
        <vt:i4>74</vt:i4>
      </vt:variant>
      <vt:variant>
        <vt:i4>0</vt:i4>
      </vt:variant>
      <vt:variant>
        <vt:i4>5</vt:i4>
      </vt:variant>
      <vt:variant>
        <vt:lpwstr/>
      </vt:variant>
      <vt:variant>
        <vt:lpwstr>_Toc122605829</vt:lpwstr>
      </vt:variant>
      <vt:variant>
        <vt:i4>1310779</vt:i4>
      </vt:variant>
      <vt:variant>
        <vt:i4>68</vt:i4>
      </vt:variant>
      <vt:variant>
        <vt:i4>0</vt:i4>
      </vt:variant>
      <vt:variant>
        <vt:i4>5</vt:i4>
      </vt:variant>
      <vt:variant>
        <vt:lpwstr/>
      </vt:variant>
      <vt:variant>
        <vt:lpwstr>_Toc122605828</vt:lpwstr>
      </vt:variant>
      <vt:variant>
        <vt:i4>1310779</vt:i4>
      </vt:variant>
      <vt:variant>
        <vt:i4>62</vt:i4>
      </vt:variant>
      <vt:variant>
        <vt:i4>0</vt:i4>
      </vt:variant>
      <vt:variant>
        <vt:i4>5</vt:i4>
      </vt:variant>
      <vt:variant>
        <vt:lpwstr/>
      </vt:variant>
      <vt:variant>
        <vt:lpwstr>_Toc122605827</vt:lpwstr>
      </vt:variant>
      <vt:variant>
        <vt:i4>1310779</vt:i4>
      </vt:variant>
      <vt:variant>
        <vt:i4>56</vt:i4>
      </vt:variant>
      <vt:variant>
        <vt:i4>0</vt:i4>
      </vt:variant>
      <vt:variant>
        <vt:i4>5</vt:i4>
      </vt:variant>
      <vt:variant>
        <vt:lpwstr/>
      </vt:variant>
      <vt:variant>
        <vt:lpwstr>_Toc122605826</vt:lpwstr>
      </vt:variant>
      <vt:variant>
        <vt:i4>1310779</vt:i4>
      </vt:variant>
      <vt:variant>
        <vt:i4>50</vt:i4>
      </vt:variant>
      <vt:variant>
        <vt:i4>0</vt:i4>
      </vt:variant>
      <vt:variant>
        <vt:i4>5</vt:i4>
      </vt:variant>
      <vt:variant>
        <vt:lpwstr/>
      </vt:variant>
      <vt:variant>
        <vt:lpwstr>_Toc122605825</vt:lpwstr>
      </vt:variant>
      <vt:variant>
        <vt:i4>1310779</vt:i4>
      </vt:variant>
      <vt:variant>
        <vt:i4>44</vt:i4>
      </vt:variant>
      <vt:variant>
        <vt:i4>0</vt:i4>
      </vt:variant>
      <vt:variant>
        <vt:i4>5</vt:i4>
      </vt:variant>
      <vt:variant>
        <vt:lpwstr/>
      </vt:variant>
      <vt:variant>
        <vt:lpwstr>_Toc122605824</vt:lpwstr>
      </vt:variant>
      <vt:variant>
        <vt:i4>1310779</vt:i4>
      </vt:variant>
      <vt:variant>
        <vt:i4>38</vt:i4>
      </vt:variant>
      <vt:variant>
        <vt:i4>0</vt:i4>
      </vt:variant>
      <vt:variant>
        <vt:i4>5</vt:i4>
      </vt:variant>
      <vt:variant>
        <vt:lpwstr/>
      </vt:variant>
      <vt:variant>
        <vt:lpwstr>_Toc122605823</vt:lpwstr>
      </vt:variant>
      <vt:variant>
        <vt:i4>1310779</vt:i4>
      </vt:variant>
      <vt:variant>
        <vt:i4>32</vt:i4>
      </vt:variant>
      <vt:variant>
        <vt:i4>0</vt:i4>
      </vt:variant>
      <vt:variant>
        <vt:i4>5</vt:i4>
      </vt:variant>
      <vt:variant>
        <vt:lpwstr/>
      </vt:variant>
      <vt:variant>
        <vt:lpwstr>_Toc122605822</vt:lpwstr>
      </vt:variant>
      <vt:variant>
        <vt:i4>1310779</vt:i4>
      </vt:variant>
      <vt:variant>
        <vt:i4>26</vt:i4>
      </vt:variant>
      <vt:variant>
        <vt:i4>0</vt:i4>
      </vt:variant>
      <vt:variant>
        <vt:i4>5</vt:i4>
      </vt:variant>
      <vt:variant>
        <vt:lpwstr/>
      </vt:variant>
      <vt:variant>
        <vt:lpwstr>_Toc122605821</vt:lpwstr>
      </vt:variant>
      <vt:variant>
        <vt:i4>1310779</vt:i4>
      </vt:variant>
      <vt:variant>
        <vt:i4>20</vt:i4>
      </vt:variant>
      <vt:variant>
        <vt:i4>0</vt:i4>
      </vt:variant>
      <vt:variant>
        <vt:i4>5</vt:i4>
      </vt:variant>
      <vt:variant>
        <vt:lpwstr/>
      </vt:variant>
      <vt:variant>
        <vt:lpwstr>_Toc122605820</vt:lpwstr>
      </vt:variant>
      <vt:variant>
        <vt:i4>1507387</vt:i4>
      </vt:variant>
      <vt:variant>
        <vt:i4>14</vt:i4>
      </vt:variant>
      <vt:variant>
        <vt:i4>0</vt:i4>
      </vt:variant>
      <vt:variant>
        <vt:i4>5</vt:i4>
      </vt:variant>
      <vt:variant>
        <vt:lpwstr/>
      </vt:variant>
      <vt:variant>
        <vt:lpwstr>_Toc122605819</vt:lpwstr>
      </vt:variant>
      <vt:variant>
        <vt:i4>1507387</vt:i4>
      </vt:variant>
      <vt:variant>
        <vt:i4>8</vt:i4>
      </vt:variant>
      <vt:variant>
        <vt:i4>0</vt:i4>
      </vt:variant>
      <vt:variant>
        <vt:i4>5</vt:i4>
      </vt:variant>
      <vt:variant>
        <vt:lpwstr/>
      </vt:variant>
      <vt:variant>
        <vt:lpwstr>_Toc122605818</vt:lpwstr>
      </vt:variant>
      <vt:variant>
        <vt:i4>1507387</vt:i4>
      </vt:variant>
      <vt:variant>
        <vt:i4>2</vt:i4>
      </vt:variant>
      <vt:variant>
        <vt:i4>0</vt:i4>
      </vt:variant>
      <vt:variant>
        <vt:i4>5</vt:i4>
      </vt:variant>
      <vt:variant>
        <vt:lpwstr/>
      </vt:variant>
      <vt:variant>
        <vt:lpwstr>_Toc122605817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Grzybowski Arkadiusz</dc:creator>
  <cp:lastModifiedBy>Grzybowski Arkadiusz</cp:lastModifiedBy>
  <cp:revision>24</cp:revision>
  <cp:lastPrinted>2024-10-01T08:35:00Z</cp:lastPrinted>
  <dcterms:created xsi:type="dcterms:W3CDTF">2025-02-06T11:38:00Z</dcterms:created>
  <dcterms:modified xsi:type="dcterms:W3CDTF">2025-10-09T11:05:00Z</dcterms:modified>
</cp:coreProperties>
</file>